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a63cca1d3a4dacef319eaad13875fc32094995"/>
    <w:p>
      <w:pPr>
        <w:pStyle w:val="Heading1"/>
      </w:pPr>
      <w:r>
        <w:t xml:space="preserve">Literature Review: Curriculum Developers in Turkey Ankara</w:t>
      </w:r>
    </w:p>
    <w:bookmarkStart w:id="20" w:name="introduction"/>
    <w:p>
      <w:pPr>
        <w:pStyle w:val="Heading2"/>
      </w:pPr>
      <w:r>
        <w:t xml:space="preserve">Introduction</w:t>
      </w:r>
    </w:p>
    <w:p>
      <w:pPr>
        <w:pStyle w:val="FirstParagraph"/>
      </w:pPr>
      <w:r>
        <w:t xml:space="preserve">The role of a Curriculum Developer is pivotal in shaping educational systems, ensuring alignment with national standards, pedagogical practices, and the socio-cultural context of a region. This Literature Review explores the concept of Curriculum Developers within the unique framework of Turkey Ankara. As Turkey undergoes continuous educational reforms under the Ministry of National Education (MEB), Ankara—being both a political and academic hub—holds significant influence in curriculum design and implementation. This document synthesizes existing literature to highlight how Curriculum Developers in Ankara navigate challenges, contribute to policy-making, and address the specific needs of students and educators in this dynamic environment.</w:t>
      </w:r>
    </w:p>
    <w:bookmarkEnd w:id="20"/>
    <w:bookmarkStart w:id="21" w:name="key-concepts-curriculum-developer"/>
    <w:p>
      <w:pPr>
        <w:pStyle w:val="Heading2"/>
      </w:pPr>
      <w:r>
        <w:t xml:space="preserve">Key Concepts: Curriculum Developer</w:t>
      </w:r>
    </w:p>
    <w:p>
      <w:pPr>
        <w:pStyle w:val="FirstParagraph"/>
      </w:pPr>
      <w:r>
        <w:t xml:space="preserve">A Curriculum Developer is a professional tasked with designing, revising, and evaluating educational curricula to meet institutional or national objectives. Their responsibilities include conducting needs assessments, integrating interdisciplinary knowledge, aligning content with learning outcomes, and ensuring accessibility for diverse learners. In the context of Turkey Ankara, these professionals often work under the auspices of the MEB or local education authorities to create curricula that reflect both global educational trends and local cultural values.</w:t>
      </w:r>
    </w:p>
    <w:p>
      <w:pPr>
        <w:pStyle w:val="BodyText"/>
      </w:pPr>
      <w:r>
        <w:t xml:space="preserve">According to UNESCO (2018), effective Curriculum Developers must possess expertise in pedagogy, subject matter knowledge, and an understanding of socio-economic factors influencing education. In Ankara, this role is further complicated by the city’s status as a center for policy experimentation and innovation, requiring developers to balance national mandates with localized flexibility.</w:t>
      </w:r>
    </w:p>
    <w:bookmarkEnd w:id="21"/>
    <w:bookmarkStart w:id="22" w:name="educational-context-in-turkey-ankara"/>
    <w:p>
      <w:pPr>
        <w:pStyle w:val="Heading2"/>
      </w:pPr>
      <w:r>
        <w:t xml:space="preserve">Educational Context in Turkey Ankara</w:t>
      </w:r>
    </w:p>
    <w:p>
      <w:pPr>
        <w:pStyle w:val="FirstParagraph"/>
      </w:pPr>
      <w:r>
        <w:t xml:space="preserve">Ankara, as the capital of Turkey, serves as a focal point for educational policymaking. The city hosts numerous universities, research institutions, and government agencies that shape educational strategies for the entire country. This centralized role means that Curriculum Developers in Ankara are often at the forefront of implementing reforms such as the 2017–2018 MEB curriculum updates, which emphasized critical thinking and STEM integration.</w:t>
      </w:r>
    </w:p>
    <w:p>
      <w:pPr>
        <w:pStyle w:val="BodyText"/>
      </w:pPr>
      <w:r>
        <w:t xml:space="preserve">Studies by Akbulut and Özdemir (2020) highlight that Ankara’s educational landscape is marked by a blend of traditional and modern approaches. Curriculum Developers here are tasked with harmonizing these elements while addressing the disparities between urban and rural regions within the country. The unique demographic profile of Ankara—home to a diverse population including expatriates, refugees, and domestic migrants—adds another layer of complexity to curriculum design.</w:t>
      </w:r>
    </w:p>
    <w:bookmarkEnd w:id="22"/>
    <w:bookmarkStart w:id="23" w:name="X22e4453965d6db3795b4a6ab2294f4d7c40dd4e"/>
    <w:p>
      <w:pPr>
        <w:pStyle w:val="Heading2"/>
      </w:pPr>
      <w:r>
        <w:t xml:space="preserve">The Role of Curriculum Developers in Ankara's Education System</w:t>
      </w:r>
    </w:p>
    <w:p>
      <w:pPr>
        <w:pStyle w:val="FirstParagraph"/>
      </w:pPr>
      <w:r>
        <w:t xml:space="preserve">Curriculum Developers in Ankara play a dual role: they act as implementers of national policies and as innovators addressing local needs. Their work involves translating broad educational goals into actionable curricula that cater to the diverse student population. For instance, recent initiatives by the MEB to integrate digital literacy and environmental education have required Ankara-based developers to collaborate with technology firms and environmental organizations.</w:t>
      </w:r>
    </w:p>
    <w:p>
      <w:pPr>
        <w:pStyle w:val="BodyText"/>
      </w:pPr>
      <w:r>
        <w:t xml:space="preserve">Research by Yılmaz (2019) emphasizes that Curriculum Developers in Ankara often engage in cross-sector partnerships. This includes working with private schools, public universities, and non-governmental organizations to ensure curricula are not only academically rigorous but also socially relevant. For example, the development of a new language curriculum for immigrant children in Ankara involved input from linguists, sociologists, and community leaders.</w:t>
      </w:r>
    </w:p>
    <w:bookmarkEnd w:id="23"/>
    <w:bookmarkStart w:id="24" w:name="Xd0693fd06c44623caf4aaec48a9f0f69ce3bcd9"/>
    <w:p>
      <w:pPr>
        <w:pStyle w:val="Heading2"/>
      </w:pPr>
      <w:r>
        <w:t xml:space="preserve">Challenges Faced by Curriculum Developers in Ankara</w:t>
      </w:r>
    </w:p>
    <w:p>
      <w:pPr>
        <w:pStyle w:val="FirstParagraph"/>
      </w:pPr>
      <w:r>
        <w:t xml:space="preserve">Despite their critical role, Curriculum Developers in Ankara encounter several challenges. One major issue is the tension between centralized control and localized adaptation. While national policies provide a framework, developers must tailor content to meet the specific needs of Ankara’s schools, which vary widely in resources and student demographics.</w:t>
      </w:r>
    </w:p>
    <w:p>
      <w:pPr>
        <w:pStyle w:val="BodyText"/>
      </w:pPr>
      <w:r>
        <w:t xml:space="preserve">Bureaucratic hurdles also hinder innovation. According to a 2021 report by the Turkish Education Association (TEA), Curriculum Developers often face delays in policy approvals due to overlapping administrative layers within the MEB. Additionally, limited funding for pilot programs restricts their ability to test new curricula effectively.</w:t>
      </w:r>
    </w:p>
    <w:p>
      <w:pPr>
        <w:pStyle w:val="BodyText"/>
      </w:pPr>
      <w:r>
        <w:t xml:space="preserve">Another challenge is the politicization of education. Ankara’s role as a political capital means that Curriculum Developers must navigate ideological pressures from government bodies. For example, revisions to history and social studies curricula in recent years have sparked debates about objectivity and inclusivity, placing developers in a challenging position between policy mandates and academic integrity.</w:t>
      </w:r>
    </w:p>
    <w:bookmarkEnd w:id="24"/>
    <w:bookmarkStart w:id="25" w:name="X74b02d666cf87adbf3f773ef3e3b169592aac47"/>
    <w:p>
      <w:pPr>
        <w:pStyle w:val="Heading2"/>
      </w:pPr>
      <w:r>
        <w:t xml:space="preserve">Opportunities for Curriculum Development in Ankara</w:t>
      </w:r>
    </w:p>
    <w:p>
      <w:pPr>
        <w:pStyle w:val="FirstParagraph"/>
      </w:pPr>
      <w:r>
        <w:t xml:space="preserve">Despite these challenges, Ankara presents unique opportunities for Curriculum Developers. The city’s concentration of educational experts and institutions fosters collaboration. For instance, the Boğaziçi University and Middle East Technical University (METU) frequently host workshops where developers can share best practices and engage with international research.</w:t>
      </w:r>
    </w:p>
    <w:p>
      <w:pPr>
        <w:pStyle w:val="BodyText"/>
      </w:pPr>
      <w:r>
        <w:t xml:space="preserve">Turkey’s growing emphasis on vocational training has also opened new avenues. Ankara-based Curriculum Developers are increasingly involved in designing technical curricula aligned with industry needs, supported by partnerships with organizations like the Istanbul Chamber of Commerce and the Ankara Chamber of Industry.</w:t>
      </w:r>
    </w:p>
    <w:bookmarkEnd w:id="25"/>
    <w:bookmarkStart w:id="26" w:name="conclusion"/>
    <w:p>
      <w:pPr>
        <w:pStyle w:val="Heading2"/>
      </w:pPr>
      <w:r>
        <w:t xml:space="preserve">Conclusion</w:t>
      </w:r>
    </w:p>
    <w:p>
      <w:pPr>
        <w:pStyle w:val="FirstParagraph"/>
      </w:pPr>
      <w:r>
        <w:t xml:space="preserve">In conclusion, the role of a Curriculum Developer in Turkey Ankara is both complex and critical. As a nexus for policy-making and innovation, Ankara requires its Curriculum Developers to balance national priorities with localized needs, navigate bureaucratic and political challenges, and leverage the city’s academic resources. Literature underscores that these professionals are instrumental in shaping Turkey’s educational future, ensuring that curricula remain dynamic, inclusive, and responsive to the evolving demands of society.</w:t>
      </w:r>
    </w:p>
    <w:p>
      <w:pPr>
        <w:pStyle w:val="BodyText"/>
      </w:pPr>
      <w:r>
        <w:t xml:space="preserve">Future research should focus on longitudinal studies of curriculum implementation in Ankara to evaluate long-term impacts. Additionally, exploring the intersection between digital transformation and Curriculum Development in this region could provide valuable insights for global educational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Turkey Ankara</dc:title>
  <dc:creator/>
  <dc:language>en</dc:language>
  <cp:keywords/>
  <dcterms:created xsi:type="dcterms:W3CDTF">2026-07-20T18:41:09Z</dcterms:created>
  <dcterms:modified xsi:type="dcterms:W3CDTF">2026-07-20T18:41:09Z</dcterms:modified>
</cp:coreProperties>
</file>

<file path=docProps/custom.xml><?xml version="1.0" encoding="utf-8"?>
<Properties xmlns="http://schemas.openxmlformats.org/officeDocument/2006/custom-properties" xmlns:vt="http://schemas.openxmlformats.org/officeDocument/2006/docPropsVTypes"/>
</file>