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6bae7e93861dd8c3d414ce19f68a02be0ac7a2d"/>
    <w:p>
      <w:pPr>
        <w:pStyle w:val="Heading1"/>
      </w:pPr>
      <w:r>
        <w:t xml:space="preserve">Literature Review: The Role and Challenges of Curriculum Developers in Turkey (Istanbul)</w:t>
      </w:r>
    </w:p>
    <w:p>
      <w:pPr>
        <w:pStyle w:val="FirstParagraph"/>
      </w:pPr>
      <w:r>
        <w:rPr>
          <w:bCs/>
          <w:b/>
        </w:rPr>
        <w:t xml:space="preserve">Literature Review</w:t>
      </w:r>
      <w:r>
        <w:t xml:space="preserve"> </w:t>
      </w:r>
      <w:r>
        <w:t xml:space="preserve">is a critical synthesis of existing research on a specific topic, providing insights into key themes, debates, and gaps in knowledge. This review focuses on</w:t>
      </w:r>
      <w:r>
        <w:t xml:space="preserve"> </w:t>
      </w:r>
      <w:r>
        <w:rPr>
          <w:bCs/>
          <w:b/>
        </w:rPr>
        <w:t xml:space="preserve">Curriculum Developer</w:t>
      </w:r>
      <w:r>
        <w:t xml:space="preserve"> </w:t>
      </w:r>
      <w:r>
        <w:t xml:space="preserve">roles within the educational landscape of</w:t>
      </w:r>
      <w:r>
        <w:t xml:space="preserve"> </w:t>
      </w:r>
      <w:r>
        <w:rPr>
          <w:bCs/>
          <w:b/>
        </w:rPr>
        <w:t xml:space="preserve">Turkey Istanbul</w:t>
      </w:r>
      <w:r>
        <w:t xml:space="preserve">, examining their responsibilities, challenges, and contributions to shaping pedagogical practices in one of Turkey’s most dynamic cities.</w:t>
      </w:r>
    </w:p>
    <w:bookmarkStart w:id="20" w:name="Xb2296bbd56b13759e85a7255956b359b0a874d7"/>
    <w:p>
      <w:pPr>
        <w:pStyle w:val="Heading2"/>
      </w:pPr>
      <w:r>
        <w:t xml:space="preserve">1. Introduction: The Significance of Curriculum Development in Turkey’s Educational Framework</w:t>
      </w:r>
    </w:p>
    <w:p>
      <w:pPr>
        <w:pStyle w:val="FirstParagraph"/>
      </w:pPr>
      <w:r>
        <w:rPr>
          <w:bCs/>
          <w:b/>
        </w:rPr>
        <w:t xml:space="preserve">Curriculum Developer</w:t>
      </w:r>
      <w:r>
        <w:t xml:space="preserve"> </w:t>
      </w:r>
      <w:r>
        <w:t xml:space="preserve">professionals play a pivotal role in designing and implementing educational frameworks that align with national policies, societal needs, and global trends. In</w:t>
      </w:r>
      <w:r>
        <w:t xml:space="preserve"> </w:t>
      </w:r>
      <w:r>
        <w:rPr>
          <w:bCs/>
          <w:b/>
        </w:rPr>
        <w:t xml:space="preserve">Turkey Istanbul</w:t>
      </w:r>
      <w:r>
        <w:t xml:space="preserve">, this role is particularly complex due to the city’s unique position as both a cultural and political hub of Turkey. Istanbul’s diverse population, historical legacy, and rapid urbanization necessitate curriculum designs that balance traditional values with modern educational demands. Literature on curriculum development in Turkey often highlights the interplay between state mandates and local educational needs, particularly in regions like Istanbul where socio-economic disparities and cultural pluralism are pronounced.</w:t>
      </w:r>
    </w:p>
    <w:bookmarkEnd w:id="20"/>
    <w:bookmarkStart w:id="21" w:name="X41b3c634ed08210bc8e0488cde3b27e7840e911"/>
    <w:p>
      <w:pPr>
        <w:pStyle w:val="Heading2"/>
      </w:pPr>
      <w:r>
        <w:t xml:space="preserve">2. Historical Development of Curriculum Design in Turkey</w:t>
      </w:r>
    </w:p>
    <w:p>
      <w:pPr>
        <w:pStyle w:val="FirstParagraph"/>
      </w:pPr>
      <w:r>
        <w:t xml:space="preserve">The evolution of</w:t>
      </w:r>
      <w:r>
        <w:t xml:space="preserve"> </w:t>
      </w:r>
      <w:r>
        <w:rPr>
          <w:bCs/>
          <w:b/>
        </w:rPr>
        <w:t xml:space="preserve">Curriculum Developer</w:t>
      </w:r>
      <w:r>
        <w:t xml:space="preserve"> </w:t>
      </w:r>
      <w:r>
        <w:t xml:space="preserve">roles in Turkey dates back to the early 20th century, coinciding with Atatürk’s reforms that prioritized secular education and national identity. Early curricula were heavily influenced by Western models, but over time, they incorporated elements of Turkish culture and history. However, literature reveals a recurring tension between centralized state control and localized adaptations. In Istanbul, where historical institutions like the</w:t>
      </w:r>
      <w:r>
        <w:t xml:space="preserve"> </w:t>
      </w:r>
      <w:r>
        <w:rPr>
          <w:bCs/>
          <w:b/>
        </w:rPr>
        <w:t xml:space="preserve">Mevlana Education Foundation</w:t>
      </w:r>
      <w:r>
        <w:t xml:space="preserve"> </w:t>
      </w:r>
      <w:r>
        <w:t xml:space="preserve">(MEB) have long shaped educational policy,</w:t>
      </w:r>
      <w:r>
        <w:t xml:space="preserve"> </w:t>
      </w:r>
      <w:r>
        <w:rPr>
          <w:bCs/>
          <w:b/>
        </w:rPr>
        <w:t xml:space="preserve">Curriculum Developer</w:t>
      </w:r>
      <w:r>
        <w:t xml:space="preserve">s have had to navigate political shifts while addressing the needs of a cosmopolitan student population.</w:t>
      </w:r>
    </w:p>
    <w:p>
      <w:pPr>
        <w:pStyle w:val="BodyText"/>
      </w:pPr>
      <w:r>
        <w:t xml:space="preserve">A 2017 study by Kaya and Özdemir ("Curriculum Reform in Turkey: A Historical Perspective") underscores how</w:t>
      </w:r>
      <w:r>
        <w:t xml:space="preserve"> </w:t>
      </w:r>
      <w:r>
        <w:rPr>
          <w:bCs/>
          <w:b/>
        </w:rPr>
        <w:t xml:space="preserve">Curriculum Developer</w:t>
      </w:r>
      <w:r>
        <w:t xml:space="preserve">s in Istanbul have historically acted as mediators between state objectives and grassroots educational practices. For instance, the post-2013 reforms emphasizing "national identity" through curricula required developers to integrate Islamic heritage and Turkish history into primary and secondary education, a move met with both support and criticism from educators in Istanbul.</w:t>
      </w:r>
    </w:p>
    <w:bookmarkEnd w:id="21"/>
    <w:bookmarkStart w:id="22" w:name="Xedfa849e9d1ff8bcfbe4a5a98917e24cf73cdad"/>
    <w:p>
      <w:pPr>
        <w:pStyle w:val="Heading2"/>
      </w:pPr>
      <w:r>
        <w:t xml:space="preserve">3. Current Role of Curriculum Developers in Istanbul</w:t>
      </w:r>
    </w:p>
    <w:p>
      <w:pPr>
        <w:pStyle w:val="FirstParagraph"/>
      </w:pPr>
      <w:r>
        <w:t xml:space="preserve">In</w:t>
      </w:r>
      <w:r>
        <w:t xml:space="preserve"> </w:t>
      </w:r>
      <w:r>
        <w:rPr>
          <w:bCs/>
          <w:b/>
        </w:rPr>
        <w:t xml:space="preserve">Turkey Istanbul</w:t>
      </w:r>
      <w:r>
        <w:t xml:space="preserve">,</w:t>
      </w:r>
      <w:r>
        <w:t xml:space="preserve"> </w:t>
      </w:r>
      <w:r>
        <w:rPr>
          <w:bCs/>
          <w:b/>
        </w:rPr>
        <w:t xml:space="preserve">Curriculum Developer</w:t>
      </w:r>
      <w:r>
        <w:t xml:space="preserve">s today are tasked with aligning curricula to the National Education Program (MEB) while addressing the city’s unique demographic and economic challenges. Literature highlights their dual responsibilities: ensuring compliance with state-mandated frameworks and innovating to meet the needs of students in diverse urban settings. For example, a 2021 report by Istanbul University’s Center for Educational Research notes that</w:t>
      </w:r>
      <w:r>
        <w:t xml:space="preserve"> </w:t>
      </w:r>
      <w:r>
        <w:rPr>
          <w:bCs/>
          <w:b/>
        </w:rPr>
        <w:t xml:space="preserve">Curriculum Developer</w:t>
      </w:r>
      <w:r>
        <w:t xml:space="preserve">s in Istanbul have increasingly prioritized digital literacy, critical thinking, and multilingual education to cater to the city’s migrant populations.</w:t>
      </w:r>
    </w:p>
    <w:p>
      <w:pPr>
        <w:pStyle w:val="BodyText"/>
      </w:pPr>
      <w:r>
        <w:t xml:space="preserve">Moreover, collaboration between</w:t>
      </w:r>
      <w:r>
        <w:t xml:space="preserve"> </w:t>
      </w:r>
      <w:r>
        <w:rPr>
          <w:bCs/>
          <w:b/>
        </w:rPr>
        <w:t xml:space="preserve">Curriculum Developer</w:t>
      </w:r>
      <w:r>
        <w:t xml:space="preserve">s and local institutions such as Bilkent University or Istanbul Technical University has led to the integration of technology-enhanced learning modules. These initiatives reflect a shift toward competency-based education, a trend observed in global literature but uniquely adapted to Istanbul’s context.</w:t>
      </w:r>
    </w:p>
    <w:bookmarkEnd w:id="22"/>
    <w:bookmarkStart w:id="23" w:name="Xdf0c8a030909a581343f998703ae855f9cb3ba0"/>
    <w:p>
      <w:pPr>
        <w:pStyle w:val="Heading2"/>
      </w:pPr>
      <w:r>
        <w:t xml:space="preserve">4. Challenges Faced by Curriculum Developers in Turkey (Istanbul)</w:t>
      </w:r>
    </w:p>
    <w:p>
      <w:pPr>
        <w:pStyle w:val="FirstParagraph"/>
      </w:pPr>
      <w:r>
        <w:t xml:space="preserve">Literature on</w:t>
      </w:r>
      <w:r>
        <w:t xml:space="preserve"> </w:t>
      </w:r>
      <w:r>
        <w:rPr>
          <w:bCs/>
          <w:b/>
        </w:rPr>
        <w:t xml:space="preserve">Curriculum Developer</w:t>
      </w:r>
      <w:r>
        <w:t xml:space="preserve">s in</w:t>
      </w:r>
      <w:r>
        <w:t xml:space="preserve"> </w:t>
      </w:r>
      <w:r>
        <w:rPr>
          <w:bCs/>
          <w:b/>
        </w:rPr>
        <w:t xml:space="preserve">Turkey Istanbul</w:t>
      </w:r>
      <w:r>
        <w:t xml:space="preserve"> </w:t>
      </w:r>
      <w:r>
        <w:t xml:space="preserve">frequently identifies several challenges, including political interference, resource limitations, and cultural resistance to change. A 2020 study by Öztürk et al. ("Education Policy and Curriculum Innovation in Istanbul") highlights how recent government mandates to "Turkify" curricula have constrained the autonomy of</w:t>
      </w:r>
      <w:r>
        <w:t xml:space="preserve"> </w:t>
      </w:r>
      <w:r>
        <w:rPr>
          <w:bCs/>
          <w:b/>
        </w:rPr>
        <w:t xml:space="preserve">Curriculum Developer</w:t>
      </w:r>
      <w:r>
        <w:t xml:space="preserve">s, limiting their ability to incorporate critical perspectives on topics like minority rights or environmental sustainability.</w:t>
      </w:r>
    </w:p>
    <w:p>
      <w:pPr>
        <w:pStyle w:val="BodyText"/>
      </w:pPr>
      <w:r>
        <w:t xml:space="preserve">Additionally, the digital divide in Istanbul—where affluent neighborhoods have access to advanced educational tools while underserved areas lack basic infrastructure—poses a significant challenge. Literature also points to the tension between standardizing curricula across Turkey and accommodating local needs in Istanbul’s diverse districts.</w:t>
      </w:r>
    </w:p>
    <w:bookmarkEnd w:id="23"/>
    <w:bookmarkStart w:id="24" w:name="X4c5609408a5e82fdcb18a197424ec896bf9c405"/>
    <w:p>
      <w:pPr>
        <w:pStyle w:val="Heading2"/>
      </w:pPr>
      <w:r>
        <w:t xml:space="preserve">5. Opportunities and Innovations in Curriculum Development</w:t>
      </w:r>
    </w:p>
    <w:p>
      <w:pPr>
        <w:pStyle w:val="FirstParagraph"/>
      </w:pPr>
      <w:r>
        <w:t xml:space="preserve">Despite these challenges,</w:t>
      </w:r>
      <w:r>
        <w:t xml:space="preserve"> </w:t>
      </w:r>
      <w:r>
        <w:rPr>
          <w:bCs/>
          <w:b/>
        </w:rPr>
        <w:t xml:space="preserve">Literature Review</w:t>
      </w:r>
      <w:r>
        <w:t xml:space="preserve">s emphasize emerging opportunities for</w:t>
      </w:r>
      <w:r>
        <w:t xml:space="preserve"> </w:t>
      </w:r>
      <w:r>
        <w:rPr>
          <w:bCs/>
          <w:b/>
        </w:rPr>
        <w:t xml:space="preserve">Curriculum Developer</w:t>
      </w:r>
      <w:r>
        <w:t xml:space="preserve">s in</w:t>
      </w:r>
      <w:r>
        <w:t xml:space="preserve"> </w:t>
      </w:r>
      <w:r>
        <w:rPr>
          <w:bCs/>
          <w:b/>
        </w:rPr>
        <w:t xml:space="preserve">Turkey Istanbul</w:t>
      </w:r>
      <w:r>
        <w:t xml:space="preserve">. The city’s status as a global education hub has fostered partnerships with international organizations like UNESCO and the European Union, enabling the adoption of innovative pedagogical practices. For instance, Istanbul-based curriculum developers have collaborated on projects integrating artificial intelligence into STEM education, a focus supported by Turkey’s 2023 National Education Technology Strategy.</w:t>
      </w:r>
    </w:p>
    <w:p>
      <w:pPr>
        <w:pStyle w:val="BodyText"/>
      </w:pPr>
      <w:r>
        <w:t xml:space="preserve">Furthermore, literature highlights the role of</w:t>
      </w:r>
      <w:r>
        <w:t xml:space="preserve"> </w:t>
      </w:r>
      <w:r>
        <w:rPr>
          <w:bCs/>
          <w:b/>
        </w:rPr>
        <w:t xml:space="preserve">Curriculum Developer</w:t>
      </w:r>
      <w:r>
        <w:t xml:space="preserve">s in promoting inclusive education. A 2019 study by the Istanbul Chamber of Commerce found that developers have successfully introduced curricula addressing disability rights and gender equality, reflecting a broader societal shift toward inclusivity in Turkish education.</w:t>
      </w:r>
    </w:p>
    <w:bookmarkEnd w:id="24"/>
    <w:bookmarkStart w:id="25" w:name="X3581cf5884671cebfb5e0c496ab4b7c9698a3b9"/>
    <w:p>
      <w:pPr>
        <w:pStyle w:val="Heading2"/>
      </w:pPr>
      <w:r>
        <w:t xml:space="preserve">6. Conclusion: The Future of Curriculum Development in Istanbul</w:t>
      </w:r>
    </w:p>
    <w:p>
      <w:pPr>
        <w:pStyle w:val="FirstParagraph"/>
      </w:pPr>
      <w:r>
        <w:rPr>
          <w:bCs/>
          <w:b/>
        </w:rPr>
        <w:t xml:space="preserve">Literature Review</w:t>
      </w:r>
      <w:r>
        <w:t xml:space="preserve">s on</w:t>
      </w:r>
      <w:r>
        <w:t xml:space="preserve"> </w:t>
      </w:r>
      <w:r>
        <w:rPr>
          <w:bCs/>
          <w:b/>
        </w:rPr>
        <w:t xml:space="preserve">Curriculum Developer</w:t>
      </w:r>
      <w:r>
        <w:t xml:space="preserve">s in</w:t>
      </w:r>
      <w:r>
        <w:t xml:space="preserve"> </w:t>
      </w:r>
      <w:r>
        <w:rPr>
          <w:bCs/>
          <w:b/>
        </w:rPr>
        <w:t xml:space="preserve">Turkey Istanbul</w:t>
      </w:r>
      <w:r>
        <w:t xml:space="preserve"> </w:t>
      </w:r>
      <w:r>
        <w:t xml:space="preserve">reveal a profession at the crossroads of tradition and innovation. As the city continues to evolve, the role of these developers will be critical in shaping an education system that balances national identity with global competitiveness. Future research should focus on how</w:t>
      </w:r>
      <w:r>
        <w:t xml:space="preserve"> </w:t>
      </w:r>
      <w:r>
        <w:rPr>
          <w:bCs/>
          <w:b/>
        </w:rPr>
        <w:t xml:space="preserve">Curriculum Developer</w:t>
      </w:r>
      <w:r>
        <w:t xml:space="preserve">s navigate political, technological, and cultural complexities to create equitable and effective learning environments in Istanbul.</w:t>
      </w:r>
    </w:p>
    <w:p>
      <w:pPr>
        <w:pStyle w:val="BodyText"/>
      </w:pPr>
      <w:r>
        <w:t xml:space="preserve">In summary, the interplay between</w:t>
      </w:r>
      <w:r>
        <w:t xml:space="preserve"> </w:t>
      </w:r>
      <w:r>
        <w:rPr>
          <w:bCs/>
          <w:b/>
        </w:rPr>
        <w:t xml:space="preserve">Turkey Istanbul</w:t>
      </w:r>
      <w:r>
        <w:t xml:space="preserve">’s unique socio-political context and the evolving responsibilities of</w:t>
      </w:r>
      <w:r>
        <w:t xml:space="preserve"> </w:t>
      </w:r>
      <w:r>
        <w:rPr>
          <w:bCs/>
          <w:b/>
        </w:rPr>
        <w:t xml:space="preserve">Curriculum Developer</w:t>
      </w:r>
      <w:r>
        <w:t xml:space="preserve">s underscores the need for continued scholarly exploration of this vital educational role.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Turkey, Istanbul</dc:title>
  <dc:creator/>
  <dc:language>en</dc:language>
  <cp:keywords/>
  <dcterms:created xsi:type="dcterms:W3CDTF">2026-07-23T04:44:35Z</dcterms:created>
  <dcterms:modified xsi:type="dcterms:W3CDTF">2026-07-23T04:44:35Z</dcterms:modified>
</cp:coreProperties>
</file>

<file path=docProps/custom.xml><?xml version="1.0" encoding="utf-8"?>
<Properties xmlns="http://schemas.openxmlformats.org/officeDocument/2006/custom-properties" xmlns:vt="http://schemas.openxmlformats.org/officeDocument/2006/docPropsVTypes"/>
</file>