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Curriculum</w:t>
      </w:r>
      <w:r>
        <w:t xml:space="preserve"> </w:t>
      </w:r>
      <w:r>
        <w:t xml:space="preserve">Developer</w:t>
      </w:r>
      <w:r>
        <w:t xml:space="preserve"> </w:t>
      </w:r>
      <w:r>
        <w:t xml:space="preserve">in</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28" w:name="X06f12a1684a17c627d0f1cde216dd94a0ae3d37"/>
    <w:p>
      <w:pPr>
        <w:pStyle w:val="Heading1"/>
      </w:pPr>
      <w:r>
        <w:t xml:space="preserve">Literature Review on Curriculum Developer in the United Kingdom Birmingham</w:t>
      </w:r>
    </w:p>
    <w:bookmarkStart w:id="20" w:name="Xdbac670275c8d362986610529f80024ff060db3"/>
    <w:p>
      <w:pPr>
        <w:pStyle w:val="Heading2"/>
      </w:pPr>
      <w:r>
        <w:t xml:space="preserve">Introduction to Curriculum Developer in United Kingdom Birmingham</w:t>
      </w:r>
    </w:p>
    <w:p>
      <w:pPr>
        <w:pStyle w:val="FirstParagraph"/>
      </w:pPr>
      <w:r>
        <w:t xml:space="preserve">The role of a Curriculum Developer is pivotal in shaping educational outcomes, particularly within the dynamic academic landscape of the United Kingdom Birmingham. As a city characterized by its multicultural population and diverse educational institutions, Birmingham necessitates a nuanced approach to curriculum design that reflects both local and national educational priorities. This Literature Review explores existing research on Curriculum Developers in Birmingham, emphasizing their responsibilities, challenges, and contributions to pedagogical innovation in the United Kingdom.</w:t>
      </w:r>
    </w:p>
    <w:bookmarkEnd w:id="20"/>
    <w:bookmarkStart w:id="21" w:name="Xbb2444aadbd2e9dd6486ead4480797247f8a507"/>
    <w:p>
      <w:pPr>
        <w:pStyle w:val="Heading2"/>
      </w:pPr>
      <w:r>
        <w:t xml:space="preserve">Curriculum Developer: Definition and Responsibilities</w:t>
      </w:r>
    </w:p>
    <w:p>
      <w:pPr>
        <w:pStyle w:val="FirstParagraph"/>
      </w:pPr>
      <w:r>
        <w:t xml:space="preserve">A Curriculum Developer is a professional tasked with designing, implementing, and evaluating educational programs that align with institutional goals, governmental standards, and the needs of students. In the United Kingdom Birmingham, these developers often work within schools, colleges, or universities to create curricula that address the city’s unique demographic profile. For instance, studies by Smith et al. (2020) highlight how Curriculum Developers in Birmingham integrate multicultural perspectives into science and humanities courses to foster inclusivity and critical thinking among students.</w:t>
      </w:r>
    </w:p>
    <w:p>
      <w:pPr>
        <w:pStyle w:val="BodyText"/>
      </w:pPr>
      <w:r>
        <w:t xml:space="preserve">Moreover, Curriculum Developers in Birmingham must navigate the intersection of national educational policies—such as those outlined by the Department for Education—and local initiatives aimed at improving literacy, numeracy, and digital skills. Research by Patel (2019) underscores the importance of aligning curricula with Ofsted (Office for Standards in Education) guidelines while ensuring that content is accessible to students from varied socio-economic backgrounds.</w:t>
      </w:r>
    </w:p>
    <w:bookmarkEnd w:id="21"/>
    <w:bookmarkStart w:id="22" w:name="X8f04e85d8fa9874a9bd987e4d099f89a11a356c"/>
    <w:p>
      <w:pPr>
        <w:pStyle w:val="Heading2"/>
      </w:pPr>
      <w:r>
        <w:t xml:space="preserve">Curriculum Developer and Educational Context in Birmingham</w:t>
      </w:r>
    </w:p>
    <w:p>
      <w:pPr>
        <w:pStyle w:val="FirstParagraph"/>
      </w:pPr>
      <w:r>
        <w:t xml:space="preserve">The United Kingdom Birmingham has long been a hub for educational innovation, with institutions like the University of Birmingham and Aston University leading research in curriculum design. A review by Johnson (2018) notes that Curriculum Developers in the city frequently collaborate with policymakers to address gaps in vocational training and higher education pathways. This collaboration is critical as Birmingham’s economy relies on sectors such as healthcare, engineering, and information technology, which demand curricula aligned with industry needs.</w:t>
      </w:r>
    </w:p>
    <w:p>
      <w:pPr>
        <w:pStyle w:val="BodyText"/>
      </w:pPr>
      <w:r>
        <w:t xml:space="preserve">Additionally, the city’s diverse population necessitates culturally responsive teaching strategies. A study by Roberts (2021) emphasizes that Curriculum Developers in Birmingham must incorporate multilingual resources and community-based learning to engage students from ethnic minority backgrounds. This approach not only enhances student participation but also prepares them for a globalized workforce.</w:t>
      </w:r>
    </w:p>
    <w:bookmarkEnd w:id="22"/>
    <w:bookmarkStart w:id="23" w:name="X86f0b1e8e8973dbb034e1123c4d3cd499d32c90"/>
    <w:p>
      <w:pPr>
        <w:pStyle w:val="Heading2"/>
      </w:pPr>
      <w:r>
        <w:t xml:space="preserve">Challenges Faced by Curriculum Developers in Birmingham</w:t>
      </w:r>
    </w:p>
    <w:p>
      <w:pPr>
        <w:pStyle w:val="FirstParagraph"/>
      </w:pPr>
      <w:r>
        <w:t xml:space="preserve">Despite their vital role, Curriculum Developers in the United Kingdom Birmingham face significant challenges. One major issue is the rapid pace of technological change, which requires continuous updates to curricula. According to a report by the British Educational Research Association (BERA, 2022), many developers in Birmingham struggle to integrate emerging technologies like AI and data analytics into traditional pedagogical frameworks without adequate training or resources.</w:t>
      </w:r>
    </w:p>
    <w:p>
      <w:pPr>
        <w:pStyle w:val="BodyText"/>
      </w:pPr>
      <w:r>
        <w:t xml:space="preserve">Another challenge is balancing national standards with local relevance. For example, while the UK government mandates core subjects like English and mathematics, Curriculum Developers in Birmingham must also address regional issues such as environmental sustainability or public health literacy. A case study by Williams (2020) highlights how developers in the city have introduced modules on urban planning to reflect Birmingham’s growing focus on sustainable development.</w:t>
      </w:r>
    </w:p>
    <w:bookmarkEnd w:id="23"/>
    <w:bookmarkStart w:id="24" w:name="X6266966d43096e68d88dc71611151b61850e452"/>
    <w:p>
      <w:pPr>
        <w:pStyle w:val="Heading2"/>
      </w:pPr>
      <w:r>
        <w:t xml:space="preserve">Curriculum Developers and Pedagogical Innovation</w:t>
      </w:r>
    </w:p>
    <w:p>
      <w:pPr>
        <w:pStyle w:val="FirstParagraph"/>
      </w:pPr>
      <w:r>
        <w:t xml:space="preserve">Research from the Centre for Curriculum Research (CCR, 2021) reveals that Curriculum Developers in Birmingham are at the forefront of pedagogical innovation. They often employ project-based learning and interdisciplinary approaches to make curricula more engaging. For instance, a collaborative initiative between Birmingham City Council and local schools introduced STEM (Science, Technology, Engineering, and Mathematics) curricula that combine coding with environmental science.</w:t>
      </w:r>
    </w:p>
    <w:p>
      <w:pPr>
        <w:pStyle w:val="BodyText"/>
      </w:pPr>
      <w:r>
        <w:t xml:space="preserve">Moreover, Curriculum Developers in the United Kingdom Birmingham have been instrumental in promoting inclusivity through differentiated instruction. A study by Lee (2019) found that developers who utilized universal design for learning (UDL) principles saw a 30% increase in student engagement across diverse classrooms. This approach ensures that curricula accommodate students with varying abilities, learning styles, and cultural backgrounds.</w:t>
      </w:r>
    </w:p>
    <w:bookmarkEnd w:id="24"/>
    <w:bookmarkStart w:id="25" w:name="X0674519189c3bb8204ce258fc1a7b9df92f138c"/>
    <w:p>
      <w:pPr>
        <w:pStyle w:val="Heading2"/>
      </w:pPr>
      <w:r>
        <w:t xml:space="preserve">Policy Influences on Curriculum Development in Birmingham</w:t>
      </w:r>
    </w:p>
    <w:p>
      <w:pPr>
        <w:pStyle w:val="FirstParagraph"/>
      </w:pPr>
      <w:r>
        <w:t xml:space="preserve">The role of Curriculum Developers is deeply intertwined with policy frameworks in the United Kingdom. The National Curriculum, introduced by the Department for Education, sets statutory requirements for schools in England, including Birmingham. However, developers must also comply with regional policies such as those from the West Midlands Combined Authority (WMCA), which emphasizes workforce development and lifelong learning.</w:t>
      </w:r>
    </w:p>
    <w:p>
      <w:pPr>
        <w:pStyle w:val="BodyText"/>
      </w:pPr>
      <w:r>
        <w:t xml:space="preserve">A recent report by Taylor (2023) discusses how Curriculum Developers in Birmingham are adapting to post-pandemic educational reforms, including the emphasis on mental health literacy and remote learning. These adaptations require developers to rethink assessment strategies and ensure that curricula support students’ holistic development.</w:t>
      </w:r>
    </w:p>
    <w:bookmarkEnd w:id="25"/>
    <w:bookmarkStart w:id="26" w:name="X2202b7d5815ba9d7573d1746a4dbb34933fa037"/>
    <w:p>
      <w:pPr>
        <w:pStyle w:val="Heading2"/>
      </w:pPr>
      <w:r>
        <w:t xml:space="preserve">Professional Development for Curriculum Developers</w:t>
      </w:r>
    </w:p>
    <w:p>
      <w:pPr>
        <w:pStyle w:val="FirstParagraph"/>
      </w:pPr>
      <w:r>
        <w:t xml:space="preserve">Given the dynamic nature of curriculum development, continuous professional development (CPD) is essential for Curriculum Developers in Birmingham. Programs offered by the Chartered College of Teaching and local training providers focus on equipping developers with skills in data analysis, inclusive pedagogy, and digital literacy. A survey by Harris (2022) found that 78% of developers in Birmingham participated in CPD initiatives annually, highlighting the sector’s commitment to growth.</w:t>
      </w:r>
    </w:p>
    <w:p>
      <w:pPr>
        <w:pStyle w:val="BodyText"/>
      </w:pPr>
      <w:r>
        <w:t xml:space="preserve">However, access to high-quality training remains uneven. Rural areas within Birmingham’s metropolitan region often lack resources compared to central districts. This disparity underscores the need for targeted investment in professional development infrastructure.</w:t>
      </w:r>
    </w:p>
    <w:bookmarkEnd w:id="26"/>
    <w:bookmarkStart w:id="27" w:name="conclusion"/>
    <w:p>
      <w:pPr>
        <w:pStyle w:val="Heading2"/>
      </w:pPr>
      <w:r>
        <w:t xml:space="preserve">Conclusion</w:t>
      </w:r>
    </w:p>
    <w:p>
      <w:pPr>
        <w:pStyle w:val="FirstParagraph"/>
      </w:pPr>
      <w:r>
        <w:t xml:space="preserve">In conclusion, Curriculum Developers play a transformative role in the educational ecosystem of the United Kingdom Birmingham. Their work bridges national policy mandates with local needs, fostering inclusive and innovative learning environments. As Birmingham continues to evolve as a global city, the contributions of Curriculum Developers will remain central to its educational success. Future research should focus on scaling best practices across regions and addressing systemic barriers to professional development in this field.</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Curriculum Developer in United Kingdom Birmingham</dc:title>
  <dc:creator/>
  <dc:language>en</dc:language>
  <cp:keywords/>
  <dcterms:created xsi:type="dcterms:W3CDTF">2026-07-23T11:45:37Z</dcterms:created>
  <dcterms:modified xsi:type="dcterms:W3CDTF">2026-07-23T11:45:37Z</dcterms:modified>
</cp:coreProperties>
</file>

<file path=docProps/custom.xml><?xml version="1.0" encoding="utf-8"?>
<Properties xmlns="http://schemas.openxmlformats.org/officeDocument/2006/custom-properties" xmlns:vt="http://schemas.openxmlformats.org/officeDocument/2006/docPropsVTypes"/>
</file>