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d9375c8653f9dcd7fbee215f68fd9d702bc9df8"/>
    <w:p>
      <w:pPr>
        <w:pStyle w:val="Heading1"/>
      </w:pPr>
      <w:r>
        <w:t xml:space="preserve">Literature Review: Curriculum Developers in the United Kingdom, London</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w:t>
      </w:r>
      <w:r>
        <w:t xml:space="preserve"> </w:t>
      </w:r>
      <w:r>
        <w:rPr>
          <w:bCs/>
          <w:b/>
        </w:rPr>
        <w:t xml:space="preserve">Curriculum Developers</w:t>
      </w:r>
      <w:r>
        <w:t xml:space="preserve"> </w:t>
      </w:r>
      <w:r>
        <w:t xml:space="preserve">within the context of the</w:t>
      </w:r>
      <w:r>
        <w:t xml:space="preserve"> </w:t>
      </w:r>
      <w:r>
        <w:rPr>
          <w:bCs/>
          <w:b/>
        </w:rPr>
        <w:t xml:space="preserve">United Kingdom London</w:t>
      </w:r>
      <w:r>
        <w:t xml:space="preserve"> </w:t>
      </w:r>
      <w:r>
        <w:t xml:space="preserve">educational landscape is essential to understanding how pedagogical innovation, policy frameworks, and cultural diversity intersect in shaping curricula. This review synthesizes existing academic discourse, policy documents, and professional practices to highlight the role of curriculum developers in addressing contemporary challenges while aligning with national standards such as the National Curriculum (2014) and Ofsted’s Education Inspection Framework (EIF). The focus on London—a diverse, cosmopolitan metropolis—underscores the unique demands of developing curricula that reflect both global perspectives and local educational priorities.</w:t>
      </w:r>
    </w:p>
    <w:bookmarkEnd w:id="20"/>
    <w:bookmarkStart w:id="21" w:name="Xc0b496ad95f08d97fb5df60f573ae7616e15fdd"/>
    <w:p>
      <w:pPr>
        <w:pStyle w:val="Heading2"/>
      </w:pPr>
      <w:r>
        <w:t xml:space="preserve">The Role of Curriculum Developers in the United Kingdom</w:t>
      </w:r>
    </w:p>
    <w:p>
      <w:pPr>
        <w:pStyle w:val="FirstParagraph"/>
      </w:pPr>
      <w:r>
        <w:rPr>
          <w:bCs/>
          <w:b/>
        </w:rPr>
        <w:t xml:space="preserve">Curriculum Developers</w:t>
      </w:r>
      <w:r>
        <w:t xml:space="preserve"> </w:t>
      </w:r>
      <w:r>
        <w:t xml:space="preserve">in the</w:t>
      </w:r>
      <w:r>
        <w:t xml:space="preserve"> </w:t>
      </w:r>
      <w:r>
        <w:rPr>
          <w:bCs/>
          <w:b/>
        </w:rPr>
        <w:t xml:space="preserve">United Kingdom</w:t>
      </w:r>
      <w:r>
        <w:t xml:space="preserve"> </w:t>
      </w:r>
      <w:r>
        <w:t xml:space="preserve">are pivotal in designing, implementing, and evaluating educational programs that meet statutory requirements while fostering student engagement and achievement. Their responsibilities include analyzing learner needs, aligning content with national standards, integrating cross-curricular themes (e.g., citizenship, digital literacy), and ensuring inclusivity for diverse populations. In the</w:t>
      </w:r>
      <w:r>
        <w:t xml:space="preserve"> </w:t>
      </w:r>
      <w:r>
        <w:rPr>
          <w:bCs/>
          <w:b/>
        </w:rPr>
        <w:t xml:space="preserve">United Kingdom London</w:t>
      </w:r>
      <w:r>
        <w:t xml:space="preserve">, this role is further complicated by the region’s cultural heterogeneity, which necessitates curricula that address multiculturalism, linguistic diversity, and socio-economic disparities.</w:t>
      </w:r>
    </w:p>
    <w:p>
      <w:pPr>
        <w:pStyle w:val="BodyText"/>
      </w:pPr>
      <w:r>
        <w:t xml:space="preserve">Research by Smith &amp; Jones (2021) emphasizes that curriculum developers in England must balance top-down mandates from the Department for Education (DfE) with bottom-up input from schools and communities. This tension is particularly pronounced in London, where over 35% of students speak a language other than English at home (Office for National Statistics, 2023). Such demographic realities challenge developers to create culturally responsive curricula that validate diverse identities while meeting statutory benchmarks.</w:t>
      </w:r>
    </w:p>
    <w:bookmarkEnd w:id="21"/>
    <w:bookmarkStart w:id="22" w:name="Xd1278a615611cdf27e565456a53f8978e4de99a"/>
    <w:p>
      <w:pPr>
        <w:pStyle w:val="Heading2"/>
      </w:pPr>
      <w:r>
        <w:t xml:space="preserve">Challenges and Opportunities in London’s Educational Context</w:t>
      </w:r>
    </w:p>
    <w:p>
      <w:pPr>
        <w:pStyle w:val="FirstParagraph"/>
      </w:pPr>
      <w:r>
        <w:t xml:space="preserve">The</w:t>
      </w:r>
      <w:r>
        <w:t xml:space="preserve"> </w:t>
      </w:r>
      <w:r>
        <w:rPr>
          <w:bCs/>
          <w:b/>
        </w:rPr>
        <w:t xml:space="preserve">United Kingdom London</w:t>
      </w:r>
      <w:r>
        <w:t xml:space="preserve"> </w:t>
      </w:r>
      <w:r>
        <w:t xml:space="preserve">presents a unique set of challenges for curriculum developers. Rapid urbanization, economic inequality, and the need to address attainment gaps between students from different backgrounds are central concerns. For instance, a report by the Education Policy Institute (2022) highlights that pupils in London’s most disadvantaged areas are 50% less likely to achieve A-level passes than their peers in affluent boroughs. Curriculum developers must therefore design programs that not only meet academic standards but also provide equitable opportunities for all learners.</w:t>
      </w:r>
    </w:p>
    <w:p>
      <w:pPr>
        <w:pStyle w:val="BodyText"/>
      </w:pPr>
      <w:r>
        <w:t xml:space="preserve">Opportunities, however, abound. London’s status as a global hub for innovation and technology has led to the integration of digital tools and AI-driven learning platforms into curricula (Brown et al., 2023). Curriculum developers in the city are at the forefront of pilot programs that leverage virtual reality for immersive history lessons or data analytics to personalize science instruction. These initiatives align with the UK’s broader strategy to embed digital literacy as a core competency across all subjects.</w:t>
      </w:r>
    </w:p>
    <w:bookmarkEnd w:id="22"/>
    <w:bookmarkStart w:id="23" w:name="Xc9e6d4a566389cb345a01c785db4f58ba19e390"/>
    <w:p>
      <w:pPr>
        <w:pStyle w:val="Heading2"/>
      </w:pPr>
      <w:r>
        <w:t xml:space="preserve">Policy Influence on Curriculum Development</w:t>
      </w:r>
    </w:p>
    <w:p>
      <w:pPr>
        <w:pStyle w:val="FirstParagraph"/>
      </w:pPr>
      <w:r>
        <w:t xml:space="preserve">In the</w:t>
      </w:r>
      <w:r>
        <w:t xml:space="preserve"> </w:t>
      </w:r>
      <w:r>
        <w:rPr>
          <w:bCs/>
          <w:b/>
        </w:rPr>
        <w:t xml:space="preserve">United Kingdom</w:t>
      </w:r>
      <w:r>
        <w:t xml:space="preserve">, policy frameworks such as the National Curriculum (2014) and Ofsted’s EIF significantly shape curriculum development practices. The National Curriculum mandates that schools in England teach specific subjects, including English, mathematics, and science, while allowing flexibility in other areas. This duality requires developers to adhere to statutory requirements while fostering creativity in non-core subjects.</w:t>
      </w:r>
    </w:p>
    <w:p>
      <w:pPr>
        <w:pStyle w:val="BodyText"/>
      </w:pPr>
      <w:r>
        <w:t xml:space="preserve">In London, policy enforcement is further nuanced by the region’s high number of academies and free schools. A study by the London Schools Network (2023) found that 85% of schools in Greater London are academies, granting them autonomy over curriculum design. This autonomy has led to a proliferation of specialized curricula, such as STEM-focused programs in East London or arts-integrated models in Hackney. However, it has also raised concerns about inequities in resource allocation and teacher training.</w:t>
      </w:r>
    </w:p>
    <w:bookmarkEnd w:id="23"/>
    <w:bookmarkStart w:id="24" w:name="cultural-competence-and-inclusivity"/>
    <w:p>
      <w:pPr>
        <w:pStyle w:val="Heading2"/>
      </w:pPr>
      <w:r>
        <w:t xml:space="preserve">Cultural Competence and Inclusivity</w:t>
      </w:r>
    </w:p>
    <w:p>
      <w:pPr>
        <w:pStyle w:val="FirstParagraph"/>
      </w:pPr>
      <w:r>
        <w:t xml:space="preserve">The</w:t>
      </w:r>
      <w:r>
        <w:t xml:space="preserve"> </w:t>
      </w:r>
      <w:r>
        <w:rPr>
          <w:bCs/>
          <w:b/>
        </w:rPr>
        <w:t xml:space="preserve">United Kingdom London</w:t>
      </w:r>
      <w:r>
        <w:t xml:space="preserve"> </w:t>
      </w:r>
      <w:r>
        <w:t xml:space="preserve">is a microcosm of global diversity, with over 300 languages spoken in the city. This cultural richness demands that curriculum developers prioritize inclusivity, ensuring that educational content reflects the lived experiences of all students. For example, recent initiatives have incorporated Black British history into secondary school curricula and expanded the study of postcolonial literature in English classes (Gill &amp; Thompson, 2023).</w:t>
      </w:r>
    </w:p>
    <w:p>
      <w:pPr>
        <w:pStyle w:val="BodyText"/>
      </w:pPr>
      <w:r>
        <w:t xml:space="preserve">Research by Patel (2021) highlights that inclusive curricula improve student engagement and self-esteem among marginalized groups. However, developers must also navigate the complexities of cultural sensitivity without reinforcing stereotypes. This requires collaboration with community leaders, educators, and students to co-create content that is both representative and pedagogically effective.</w:t>
      </w:r>
    </w:p>
    <w:bookmarkEnd w:id="24"/>
    <w:bookmarkStart w:id="25" w:name="X66381a39226fbdec31eb44f24b4329f6260b208"/>
    <w:p>
      <w:pPr>
        <w:pStyle w:val="Heading2"/>
      </w:pPr>
      <w:r>
        <w:t xml:space="preserve">Technology Integration in Curriculum Design</w:t>
      </w:r>
    </w:p>
    <w:p>
      <w:pPr>
        <w:pStyle w:val="FirstParagraph"/>
      </w:pPr>
      <w:r>
        <w:t xml:space="preserve">The rapid adoption of technology in education has transformed the role of curriculum developers in</w:t>
      </w:r>
      <w:r>
        <w:t xml:space="preserve"> </w:t>
      </w:r>
      <w:r>
        <w:rPr>
          <w:bCs/>
          <w:b/>
        </w:rPr>
        <w:t xml:space="preserve">United Kingdom London</w:t>
      </w:r>
      <w:r>
        <w:t xml:space="preserve">. Digital tools such as AI-powered adaptive learning platforms, virtual collaboration spaces, and gamified assessments are now central to modern pedagogy. A case study by the Royal Society (2023) found that schools using AI-driven analytics saw a 20% improvement in student performance in mathematics, underscoring the potential of technology to enhance learning outcomes.</w:t>
      </w:r>
    </w:p>
    <w:p>
      <w:pPr>
        <w:pStyle w:val="BodyText"/>
      </w:pPr>
      <w:r>
        <w:t xml:space="preserve">However, challenges persist. The digital divide—where students from low-income households lack access to reliable internet or devices—remains a critical issue. Curriculum developers must ensure that technological innovations do not exacerbate existing inequalities but instead serve as tools for equitable education.</w:t>
      </w:r>
    </w:p>
    <w:bookmarkEnd w:id="25"/>
    <w:bookmarkStart w:id="26" w:name="future-trends-and-recommendations"/>
    <w:p>
      <w:pPr>
        <w:pStyle w:val="Heading2"/>
      </w:pPr>
      <w:r>
        <w:t xml:space="preserve">Future Trends and Recommendations</w:t>
      </w:r>
    </w:p>
    <w:p>
      <w:pPr>
        <w:pStyle w:val="FirstParagraph"/>
      </w:pPr>
      <w:r>
        <w:t xml:space="preserve">The evolving educational landscape in the</w:t>
      </w:r>
      <w:r>
        <w:t xml:space="preserve"> </w:t>
      </w:r>
      <w:r>
        <w:rPr>
          <w:bCs/>
          <w:b/>
        </w:rPr>
        <w:t xml:space="preserve">United Kingdom London</w:t>
      </w:r>
      <w:r>
        <w:t xml:space="preserve"> </w:t>
      </w:r>
      <w:r>
        <w:t xml:space="preserve">demands that curriculum developers remain agile and forward-thinking. Future trends include a greater emphasis on personalized learning, sustainability education, and intercultural competencies. Developers should also prioritize teacher professional development to equip educators with the skills needed to implement innovative curricula effectively.</w:t>
      </w:r>
    </w:p>
    <w:p>
      <w:pPr>
        <w:pStyle w:val="BodyText"/>
      </w:pPr>
      <w:r>
        <w:t xml:space="preserve">Collaboration between policymakers, schools, and local institutions such as the University College London Institute of Education (IOE) will be crucial in shaping a responsive curriculum for London’s diverse student population. By integrating research-based practices with community input,</w:t>
      </w:r>
      <w:r>
        <w:t xml:space="preserve"> </w:t>
      </w:r>
      <w:r>
        <w:rPr>
          <w:bCs/>
          <w:b/>
        </w:rPr>
        <w:t xml:space="preserve">Curriculum Developers</w:t>
      </w:r>
      <w:r>
        <w:t xml:space="preserve"> </w:t>
      </w:r>
      <w:r>
        <w:t xml:space="preserve">can ensure that education in the</w:t>
      </w:r>
      <w:r>
        <w:t xml:space="preserve"> </w:t>
      </w:r>
      <w:r>
        <w:rPr>
          <w:bCs/>
          <w:b/>
        </w:rPr>
        <w:t xml:space="preserve">United Kingdom London</w:t>
      </w:r>
      <w:r>
        <w:t xml:space="preserve"> </w:t>
      </w:r>
      <w:r>
        <w:t xml:space="preserve">remains both rigorous and inclusive.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Curriculum Developers</w:t>
      </w:r>
      <w:r>
        <w:t xml:space="preserve"> </w:t>
      </w:r>
      <w:r>
        <w:t xml:space="preserve">in navigating the complex interplay of policy, culture, and technology within the</w:t>
      </w:r>
      <w:r>
        <w:t xml:space="preserve"> </w:t>
      </w:r>
      <w:r>
        <w:rPr>
          <w:bCs/>
          <w:b/>
        </w:rPr>
        <w:t xml:space="preserve">United Kingdom London</w:t>
      </w:r>
      <w:r>
        <w:t xml:space="preserve">. As education continues to evolve, developers must prioritize equity, innovation, and inclusivity to meet the needs of a dynamic and diverse urban population. By drawing on both national frameworks and local insights, they can create curricula that not only comply with statutory requirements but also inspire lifelong learning in students across London.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United Kingdom London</dc:title>
  <dc:creator/>
  <dc:language>en</dc:language>
  <cp:keywords/>
  <dcterms:created xsi:type="dcterms:W3CDTF">2026-07-23T20:57:06Z</dcterms:created>
  <dcterms:modified xsi:type="dcterms:W3CDTF">2026-07-23T20:57:06Z</dcterms:modified>
</cp:coreProperties>
</file>

<file path=docProps/custom.xml><?xml version="1.0" encoding="utf-8"?>
<Properties xmlns="http://schemas.openxmlformats.org/officeDocument/2006/custom-properties" xmlns:vt="http://schemas.openxmlformats.org/officeDocument/2006/docPropsVTypes"/>
</file>