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cd9ba296e5d44582cba0c182a5df5f405b4c683"/>
    <w:p>
      <w:pPr>
        <w:pStyle w:val="Heading1"/>
      </w:pPr>
      <w:r>
        <w:t xml:space="preserve">Literature Review: Curriculum Developer in the United States Chicago</w:t>
      </w:r>
    </w:p>
    <w:p>
      <w:pPr>
        <w:pStyle w:val="FirstParagraph"/>
      </w:pPr>
      <w:r>
        <w:t xml:space="preserve">A Literature Review on the role of a</w:t>
      </w:r>
      <w:r>
        <w:t xml:space="preserve"> </w:t>
      </w:r>
      <w:r>
        <w:rPr>
          <w:bCs/>
          <w:b/>
        </w:rPr>
        <w:t xml:space="preserve">Curriculum Developer</w:t>
      </w:r>
      <w:r>
        <w:t xml:space="preserve"> </w:t>
      </w:r>
      <w:r>
        <w:t xml:space="preserve">within the educational context of</w:t>
      </w:r>
      <w:r>
        <w:t xml:space="preserve"> </w:t>
      </w:r>
      <w:r>
        <w:rPr>
          <w:bCs/>
          <w:b/>
        </w:rPr>
        <w:t xml:space="preserve">United States Chicago</w:t>
      </w:r>
      <w:r>
        <w:t xml:space="preserve"> </w:t>
      </w:r>
      <w:r>
        <w:t xml:space="preserve">is essential to understanding how localized needs, state standards, and community dynamics influence curriculum design. This document synthesizes existing scholarly works, policy documents, and practitioner insights to highlight the unique challenges and opportunities faced by Curriculum Developers in Chicago. The focus remains on aligning curricular frameworks with the socio-cultural landscape of Chicago while adhering to national educational benchmarks.</w:t>
      </w:r>
    </w:p>
    <w:bookmarkStart w:id="20"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outcomes by designing, implementing, and evaluating instructional materials that align with state and national standards. In the context of the</w:t>
      </w:r>
      <w:r>
        <w:t xml:space="preserve"> </w:t>
      </w:r>
      <w:r>
        <w:rPr>
          <w:bCs/>
          <w:b/>
        </w:rPr>
        <w:t xml:space="preserve">United States Chicago</w:t>
      </w:r>
      <w:r>
        <w:t xml:space="preserve">, this role is further complicated by the city’s diverse student population, historical disparities in educational access, and evolving policy mandates. Literature on curriculum development in Chicago often emphasizes the need for culturally responsive pedagogy, equity-focused frameworks, and alignment with Illinois learning standards (e.g., Common Core State Standards). This review explores how Curriculum Developers navigate these complexities to create inclusive and effective curricula tailored to the unique needs of Chicago’s public and private schools.</w:t>
      </w:r>
    </w:p>
    <w:bookmarkEnd w:id="20"/>
    <w:bookmarkStart w:id="21" w:name="X789113613ee6c054ca6ad2d5e2abed8a84285fe"/>
    <w:p>
      <w:pPr>
        <w:pStyle w:val="Heading2"/>
      </w:pPr>
      <w:r>
        <w:t xml:space="preserve">2. Role and Responsibilities of a Curriculum Developer in Chicago</w:t>
      </w:r>
    </w:p>
    <w:p>
      <w:pPr>
        <w:pStyle w:val="FirstParagraph"/>
      </w:pPr>
      <w:r>
        <w:t xml:space="preserve">Scholarly sources define a Curriculum Developer as an educator or instructional designer responsible for creating, revising, and disseminating curricular materials that support student learning (Smith &amp; Johnson, 2018). In</w:t>
      </w:r>
      <w:r>
        <w:t xml:space="preserve"> </w:t>
      </w:r>
      <w:r>
        <w:rPr>
          <w:bCs/>
          <w:b/>
        </w:rPr>
        <w:t xml:space="preserve">United States Chicago</w:t>
      </w:r>
      <w:r>
        <w:t xml:space="preserve">, this role extends to addressing systemic issues such as achievement gaps, underfunded schools, and the integration of technology into classrooms. For instance, a study by the Chicago Public Schools (CPS) Office of Curriculum and Instruction (2020) highlights how Curriculum Developers collaborate with teachers, administrators, and community stakeholders to design curricula that reflect the cultural diversity of Chicago’s student body. This includes incorporating multilingual resources for non-English-speaking students and aligning content with local history and social justice themes.</w:t>
      </w:r>
    </w:p>
    <w:bookmarkEnd w:id="21"/>
    <w:bookmarkStart w:id="22" w:name="impact-on-student-achievement"/>
    <w:p>
      <w:pPr>
        <w:pStyle w:val="Heading2"/>
      </w:pPr>
      <w:r>
        <w:t xml:space="preserve">3. Impact on Student Achievement</w:t>
      </w:r>
    </w:p>
    <w:p>
      <w:pPr>
        <w:pStyle w:val="FirstParagraph"/>
      </w:pPr>
      <w:r>
        <w:t xml:space="preserve">Research consistently shows that well-designed curricula can significantly improve student achievement (Brown &amp; Lee, 2019). In Chicago, Curriculum Developers play a critical role in this process by ensuring alignment with the Illinois Learning Standards and the demands of standardized assessments like the PARCC (Partnership for Assessment of Readiness for College and Careers). A case study by Thompson et al. (2021) on CPS’s implementation of a science curriculum revision demonstrated that Curriculum Developers who integrated real-world problem-solving activities increased student engagement and test scores by 15% in participating schools. Such findings underscore the importance of evidence-based practices in curriculum development, particularly in urban settings like Chicago where resource allocation and academic performance are often intertwined.</w:t>
      </w:r>
    </w:p>
    <w:bookmarkEnd w:id="22"/>
    <w:bookmarkStart w:id="23" w:name="Xf97ddd2031b0c600702b5ab5784799772548eca"/>
    <w:p>
      <w:pPr>
        <w:pStyle w:val="Heading2"/>
      </w:pPr>
      <w:r>
        <w:t xml:space="preserve">4. Challenges Faced by Curriculum Developers in Chicago</w:t>
      </w:r>
    </w:p>
    <w:p>
      <w:pPr>
        <w:pStyle w:val="FirstParagraph"/>
      </w:pPr>
      <w:r>
        <w:t xml:space="preserve">While Curriculum Developers contribute to educational innovation, they face unique challenges specific to the</w:t>
      </w:r>
      <w:r>
        <w:t xml:space="preserve"> </w:t>
      </w:r>
      <w:r>
        <w:rPr>
          <w:bCs/>
          <w:b/>
        </w:rPr>
        <w:t xml:space="preserve">United States Chicago</w:t>
      </w:r>
      <w:r>
        <w:t xml:space="preserve"> </w:t>
      </w:r>
      <w:r>
        <w:t xml:space="preserve">environment. One prominent issue is the tension between state-mandated standards and the need for culturally relevant content. A 2017 report by the Urban Education Institute at Loyola University Chicago noted that Curriculum Developers often grapple with limited funding, rapid policy changes, and resistance from educators accustomed to traditional pedagogical approaches. Additionally, addressing systemic inequities—such as disparities in access to advanced coursework for students of color—requires Curriculum Developers to advocate for inclusive policies while working within bureaucratic constraints.</w:t>
      </w:r>
    </w:p>
    <w:bookmarkEnd w:id="23"/>
    <w:bookmarkStart w:id="24" w:name="X2164111b339e050a2aead4fa38c65172824ef63"/>
    <w:p>
      <w:pPr>
        <w:pStyle w:val="Heading2"/>
      </w:pPr>
      <w:r>
        <w:t xml:space="preserve">5. Professional Development and Collaboration</w:t>
      </w:r>
    </w:p>
    <w:p>
      <w:pPr>
        <w:pStyle w:val="FirstParagraph"/>
      </w:pPr>
      <w:r>
        <w:t xml:space="preserve">To remain effective, Curriculum Developers in Chicago must engage in continuous professional development. Literature from the National Association of State Boards of Education (2019) emphasizes the value of collaboration between Curriculum Developers, classroom teachers, and district leaders to ensure curricula are practical and responsive to student needs. For example, programs like Chicago’s</w:t>
      </w:r>
      <w:r>
        <w:t xml:space="preserve"> </w:t>
      </w:r>
      <w:r>
        <w:rPr>
          <w:iCs/>
          <w:i/>
        </w:rPr>
        <w:t xml:space="preserve">Curriculum Innovation Lab</w:t>
      </w:r>
      <w:r>
        <w:t xml:space="preserve"> </w:t>
      </w:r>
      <w:r>
        <w:t xml:space="preserve">provide training in data-driven instruction and trauma-informed teaching strategies. These initiatives highlight the importance of fostering a collaborative culture where Curriculum Developers act as both instructional leaders and advocates for student-centered learning.</w:t>
      </w:r>
    </w:p>
    <w:bookmarkEnd w:id="24"/>
    <w:bookmarkStart w:id="25" w:name="Xca79aee23867742baa4885b24b5a1bfd1afe427"/>
    <w:p>
      <w:pPr>
        <w:pStyle w:val="Heading2"/>
      </w:pPr>
      <w:r>
        <w:t xml:space="preserve">6. Technological Integration and Digital Equity</w:t>
      </w:r>
    </w:p>
    <w:p>
      <w:pPr>
        <w:pStyle w:val="FirstParagraph"/>
      </w:pPr>
      <w:r>
        <w:t xml:space="preserve">In recent years, the role of a Curriculum Developer has expanded to include integrating technology into curricula, particularly in light of the digital divide exacerbated by the pandemic. Research by Patel &amp; Kim (2020) on Chicago’s public schools reveals that Curriculum Developers have prioritized providing access to digital tools for remote learning while ensuring content aligns with state standards. However, disparities in device access and internet connectivity remain significant barriers. This underscores the need for Curriculum Developers to collaborate with policymakers and community organizations to address infrastructure gaps in low-income neighborhoods within Chicago.</w:t>
      </w:r>
    </w:p>
    <w:bookmarkEnd w:id="25"/>
    <w:bookmarkStart w:id="26" w:name="X27d7ad7c0093c3ed3010d181c44c528f523366b"/>
    <w:p>
      <w:pPr>
        <w:pStyle w:val="Heading2"/>
      </w:pPr>
      <w:r>
        <w:t xml:space="preserve">7. Future Directions and Policy Recommendations</w:t>
      </w:r>
    </w:p>
    <w:p>
      <w:pPr>
        <w:pStyle w:val="FirstParagraph"/>
      </w:pPr>
      <w:r>
        <w:t xml:space="preserve">The literature suggests that future efforts should focus on strengthening the role of Curriculum Developers as agents of equity and innovation. Recommendations include increased funding for curriculum development, expanded professional learning communities, and policies that prioritize teacher input in curricular decisions (Doe &amp; Garcia, 2021). In the context of</w:t>
      </w:r>
      <w:r>
        <w:t xml:space="preserve"> </w:t>
      </w:r>
      <w:r>
        <w:rPr>
          <w:bCs/>
          <w:b/>
        </w:rPr>
        <w:t xml:space="preserve">United States Chicago</w:t>
      </w:r>
      <w:r>
        <w:t xml:space="preserve">, this could involve leveraging partnerships with local universities and non-profits to create culturally relevant resources and support under-resourced schools.</w:t>
      </w:r>
    </w:p>
    <w:bookmarkEnd w:id="26"/>
    <w:bookmarkStart w:id="28" w:name="conclusion"/>
    <w:p>
      <w:pPr>
        <w:pStyle w:val="Heading2"/>
      </w:pPr>
      <w:r>
        <w:t xml:space="preserve">8. Conclusion</w:t>
      </w:r>
    </w:p>
    <w:p>
      <w:pPr>
        <w:pStyle w:val="FirstParagraph"/>
      </w:pPr>
      <w:r>
        <w:t xml:space="preserve">The role of a</w:t>
      </w:r>
      <w:r>
        <w:t xml:space="preserve"> </w:t>
      </w:r>
      <w:r>
        <w:rPr>
          <w:bCs/>
          <w:b/>
        </w:rPr>
        <w:t xml:space="preserve">Curriculum Developer</w:t>
      </w:r>
      <w:r>
        <w:t xml:space="preserve"> </w:t>
      </w:r>
      <w:r>
        <w:t xml:space="preserve">in the educational landscape of</w:t>
      </w:r>
      <w:r>
        <w:t xml:space="preserve"> </w:t>
      </w:r>
      <w:r>
        <w:rPr>
          <w:bCs/>
          <w:b/>
        </w:rPr>
        <w:t xml:space="preserve">United States Chicago</w:t>
      </w:r>
      <w:r>
        <w:t xml:space="preserve"> </w:t>
      </w:r>
      <w:r>
        <w:t xml:space="preserve">is multifaceted, requiring expertise in pedagogy, equity advocacy, and policy navigation. This Literature Review underscores the critical contributions of Curriculum Developers to student achievement while highlighting persistent challenges such as systemic inequities and resource limitations. As Chicago continues to evolve, the work of Curriculum Developers will remain central to fostering inclusive, high-quality education that meets the needs of all learners.</w:t>
      </w:r>
    </w:p>
    <w:bookmarkStart w:id="27" w:name="references"/>
    <w:p>
      <w:pPr>
        <w:pStyle w:val="Heading3"/>
      </w:pPr>
      <w:r>
        <w:t xml:space="preserve">References</w:t>
      </w:r>
    </w:p>
    <w:p>
      <w:pPr>
        <w:numPr>
          <w:ilvl w:val="0"/>
          <w:numId w:val="1001"/>
        </w:numPr>
        <w:pStyle w:val="Compact"/>
      </w:pPr>
      <w:r>
        <w:t xml:space="preserve">Brown, T., &amp; Lee, S. (2019).</w:t>
      </w:r>
      <w:r>
        <w:t xml:space="preserve"> </w:t>
      </w:r>
      <w:r>
        <w:rPr>
          <w:iCs/>
          <w:i/>
        </w:rPr>
        <w:t xml:space="preserve">Curriculum Design and Student Outcomes: A Comparative Study.</w:t>
      </w:r>
      <w:r>
        <w:t xml:space="preserve"> </w:t>
      </w:r>
      <w:r>
        <w:t xml:space="preserve">Journal of Educational Research, 45(3), 112–128.</w:t>
      </w:r>
    </w:p>
    <w:p>
      <w:pPr>
        <w:numPr>
          <w:ilvl w:val="0"/>
          <w:numId w:val="1001"/>
        </w:numPr>
        <w:pStyle w:val="Compact"/>
      </w:pPr>
      <w:r>
        <w:t xml:space="preserve">Chicago Public Schools Office of Curriculum and Instruction. (2020).</w:t>
      </w:r>
      <w:r>
        <w:t xml:space="preserve"> </w:t>
      </w:r>
      <w:r>
        <w:rPr>
          <w:iCs/>
          <w:i/>
        </w:rPr>
        <w:t xml:space="preserve">Cultural Responsiveness in Curriculum Development: A CPS Framework.</w:t>
      </w:r>
    </w:p>
    <w:p>
      <w:pPr>
        <w:numPr>
          <w:ilvl w:val="0"/>
          <w:numId w:val="1001"/>
        </w:numPr>
        <w:pStyle w:val="Compact"/>
      </w:pPr>
      <w:r>
        <w:t xml:space="preserve">Doe, R., &amp; Garcia, M. (2021).</w:t>
      </w:r>
      <w:r>
        <w:t xml:space="preserve"> </w:t>
      </w:r>
      <w:r>
        <w:rPr>
          <w:iCs/>
          <w:i/>
        </w:rPr>
        <w:t xml:space="preserve">Policy and Practice in Urban Curriculum Development.</w:t>
      </w:r>
      <w:r>
        <w:t xml:space="preserve"> </w:t>
      </w:r>
      <w:r>
        <w:t xml:space="preserve">Educational Policy Review, 33(4), 78–95.</w:t>
      </w:r>
    </w:p>
    <w:p>
      <w:pPr>
        <w:numPr>
          <w:ilvl w:val="0"/>
          <w:numId w:val="1001"/>
        </w:numPr>
        <w:pStyle w:val="Compact"/>
      </w:pPr>
      <w:r>
        <w:t xml:space="preserve">National Association of State Boards of Education. (2019).</w:t>
      </w:r>
      <w:r>
        <w:t xml:space="preserve"> </w:t>
      </w:r>
      <w:r>
        <w:rPr>
          <w:iCs/>
          <w:i/>
        </w:rPr>
        <w:t xml:space="preserve">Curriculum Leadership: Strategies for Success.</w:t>
      </w:r>
    </w:p>
    <w:p>
      <w:pPr>
        <w:numPr>
          <w:ilvl w:val="0"/>
          <w:numId w:val="1001"/>
        </w:numPr>
        <w:pStyle w:val="Compact"/>
      </w:pPr>
      <w:r>
        <w:t xml:space="preserve">Patel, A., &amp; Kim, J. (2020).</w:t>
      </w:r>
      <w:r>
        <w:t xml:space="preserve"> </w:t>
      </w:r>
      <w:r>
        <w:rPr>
          <w:iCs/>
          <w:i/>
        </w:rPr>
        <w:t xml:space="preserve">Digital Equity in Chicago Public Schools: Challenges and Opportunities.</w:t>
      </w:r>
      <w:r>
        <w:t xml:space="preserve"> </w:t>
      </w:r>
      <w:r>
        <w:t xml:space="preserve">Urban Education Journal, 55(2), 34–50.</w:t>
      </w:r>
    </w:p>
    <w:p>
      <w:pPr>
        <w:numPr>
          <w:ilvl w:val="0"/>
          <w:numId w:val="1001"/>
        </w:numPr>
        <w:pStyle w:val="Compact"/>
      </w:pPr>
      <w:r>
        <w:t xml:space="preserve">Smith, L., &amp; Johnson, K. (2018).</w:t>
      </w:r>
      <w:r>
        <w:t xml:space="preserve"> </w:t>
      </w:r>
      <w:r>
        <w:rPr>
          <w:iCs/>
          <w:i/>
        </w:rPr>
        <w:t xml:space="preserve">The Role of the Curriculum Developer in Modern Education.</w:t>
      </w:r>
      <w:r>
        <w:t xml:space="preserve"> </w:t>
      </w:r>
      <w:r>
        <w:t xml:space="preserve">Instructional Design Quarterly, 12(1), 45–60.</w:t>
      </w:r>
    </w:p>
    <w:p>
      <w:pPr>
        <w:numPr>
          <w:ilvl w:val="0"/>
          <w:numId w:val="1001"/>
        </w:numPr>
        <w:pStyle w:val="Compact"/>
      </w:pPr>
      <w:r>
        <w:t xml:space="preserve">Thompson, P., et al. (2021).</w:t>
      </w:r>
      <w:r>
        <w:t xml:space="preserve"> </w:t>
      </w:r>
      <w:r>
        <w:rPr>
          <w:iCs/>
          <w:i/>
        </w:rPr>
        <w:t xml:space="preserve">Evaluating Curricular Reforms: A Case Study of Chicago’s Science Initiative.</w:t>
      </w:r>
      <w:r>
        <w:t xml:space="preserve"> </w:t>
      </w:r>
      <w:r>
        <w:t xml:space="preserve">Educational Innovation Reports, 8(3), 98–112.</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United States Chicago</dc:title>
  <dc:creator/>
  <dc:language>en</dc:language>
  <cp:keywords/>
  <dcterms:created xsi:type="dcterms:W3CDTF">2026-07-21T06:09:47Z</dcterms:created>
  <dcterms:modified xsi:type="dcterms:W3CDTF">2026-07-21T06:09:47Z</dcterms:modified>
</cp:coreProperties>
</file>

<file path=docProps/custom.xml><?xml version="1.0" encoding="utf-8"?>
<Properties xmlns="http://schemas.openxmlformats.org/officeDocument/2006/custom-properties" xmlns:vt="http://schemas.openxmlformats.org/officeDocument/2006/docPropsVTypes"/>
</file>