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64aa67e226ca08be7ace7a68c7cc15ff075369"/>
    <w:p>
      <w:pPr>
        <w:pStyle w:val="Heading1"/>
      </w:pPr>
      <w:r>
        <w:t xml:space="preserve">Literature Review: Curriculum Developers in United States Los Angeles</w:t>
      </w:r>
    </w:p>
    <w:p>
      <w:pPr>
        <w:pStyle w:val="FirstParagraph"/>
      </w:pPr>
      <w:r>
        <w:rPr>
          <w:bCs/>
          <w:b/>
        </w:rPr>
        <w:t xml:space="preserve">Literature Review</w:t>
      </w:r>
      <w:r>
        <w:t xml:space="preserve"> </w:t>
      </w:r>
      <w:r>
        <w:t xml:space="preserve">on</w:t>
      </w:r>
      <w:r>
        <w:t xml:space="preserve"> </w:t>
      </w:r>
      <w:r>
        <w:rPr>
          <w:bCs/>
          <w:b/>
        </w:rPr>
        <w:t xml:space="preserve">Curriculum Developer</w:t>
      </w:r>
      <w:r>
        <w:t xml:space="preserve"> </w:t>
      </w:r>
      <w:r>
        <w:t xml:space="preserve">roles and practices within the educational context of</w:t>
      </w:r>
      <w:r>
        <w:t xml:space="preserve"> </w:t>
      </w:r>
      <w:r>
        <w:rPr>
          <w:bCs/>
          <w:b/>
        </w:rPr>
        <w:t xml:space="preserve">United States Los Angeles</w:t>
      </w:r>
      <w:r>
        <w:t xml:space="preserve"> </w:t>
      </w:r>
      <w:r>
        <w:t xml:space="preserve">is critical for understanding the evolving demands of K-12 and higher education systems in a rapidly changing sociocultural landscape. This review synthesizes academic research, policy documents, and professional publications to explore the challenges, responsibilities, and innovations associated with curriculum development in Los Angeles—a city known for its cultural diversity, economic disparity, and educational complexity. The findings highlight the unique role of curriculum developers in addressing systemic inequities while aligning curricula with state standards (e.g., California’s Common Core State Standards) and local community needs.</w:t>
      </w:r>
    </w:p>
    <w:bookmarkStart w:id="20" w:name="Xa8e6441124453e00247caa4d600cee779d7f549"/>
    <w:p>
      <w:pPr>
        <w:pStyle w:val="Heading2"/>
      </w:pPr>
      <w:r>
        <w:t xml:space="preserve">The Role of Curriculum Developers in United States Los Angeles</w:t>
      </w:r>
    </w:p>
    <w:p>
      <w:pPr>
        <w:pStyle w:val="FirstParagraph"/>
      </w:pPr>
      <w:r>
        <w:rPr>
          <w:bCs/>
          <w:b/>
        </w:rPr>
        <w:t xml:space="preserve">Curriculum Developer</w:t>
      </w:r>
      <w:r>
        <w:t xml:space="preserve">s in</w:t>
      </w:r>
      <w:r>
        <w:t xml:space="preserve"> </w:t>
      </w:r>
      <w:r>
        <w:rPr>
          <w:bCs/>
          <w:b/>
        </w:rPr>
        <w:t xml:space="preserve">United States Los Angeles</w:t>
      </w:r>
      <w:r>
        <w:t xml:space="preserve"> </w:t>
      </w:r>
      <w:r>
        <w:t xml:space="preserve">are pivotal in designing, implementing, and evaluating educational programs that reflect the city’s multicultural demographics. According to Smith &amp; Chen (2019), curriculum developers in urban settings like LA must navigate a “mosaic of cultural identities,” ensuring that instructional materials are inclusive and representative of students from diverse linguistic, ethnic, and socioeconomic backgrounds. This responsibility is particularly urgent in Los Angeles Unified School District (LAUSD), which serves over 650,000 students across 1,200 schools, many of whom are English language learners or come from under-resourced communities.</w:t>
      </w:r>
    </w:p>
    <w:p>
      <w:pPr>
        <w:pStyle w:val="BodyText"/>
      </w:pPr>
      <w:r>
        <w:t xml:space="preserve">Research by the California Department of Education (2021) underscores that</w:t>
      </w:r>
      <w:r>
        <w:t xml:space="preserve"> </w:t>
      </w:r>
      <w:r>
        <w:rPr>
          <w:bCs/>
          <w:b/>
        </w:rPr>
        <w:t xml:space="preserve">Curriculum Developer</w:t>
      </w:r>
      <w:r>
        <w:t xml:space="preserve">s in Los Angeles must prioritize equity and accessibility in curricular design. For instance, integrating culturally responsive pedagogy into science and math curricula has been shown to improve engagement among students of color (Lee &amp; Bautista, 2020). Additionally, developers are tasked with aligning content with state mandates while addressing the gaps caused by systemic underfunding in schools within LA’s lower-income neighborhoods.</w:t>
      </w:r>
    </w:p>
    <w:bookmarkEnd w:id="20"/>
    <w:bookmarkStart w:id="21" w:name="X44988fad62dd16d1d596f25ca9dcc9f8e525fd4"/>
    <w:p>
      <w:pPr>
        <w:pStyle w:val="Heading2"/>
      </w:pPr>
      <w:r>
        <w:t xml:space="preserve">Challenges Faced by Curriculum Developers in Los Angeles</w:t>
      </w:r>
    </w:p>
    <w:p>
      <w:pPr>
        <w:pStyle w:val="FirstParagraph"/>
      </w:pPr>
      <w:r>
        <w:t xml:space="preserve">The role of</w:t>
      </w:r>
      <w:r>
        <w:t xml:space="preserve"> </w:t>
      </w:r>
      <w:r>
        <w:rPr>
          <w:bCs/>
          <w:b/>
        </w:rPr>
        <w:t xml:space="preserve">Curriculum Developer</w:t>
      </w:r>
      <w:r>
        <w:t xml:space="preserve">s in</w:t>
      </w:r>
      <w:r>
        <w:t xml:space="preserve"> </w:t>
      </w:r>
      <w:r>
        <w:rPr>
          <w:bCs/>
          <w:b/>
        </w:rPr>
        <w:t xml:space="preserve">United States Los Angeles</w:t>
      </w:r>
      <w:r>
        <w:t xml:space="preserve"> </w:t>
      </w:r>
      <w:r>
        <w:t xml:space="preserve">is fraught with challenges stemming from the city’s unique socio-political dynamics. A 2020 study by the UCLA Graduate School of Education found that curriculum developers often face resistance from educators who are skeptical of new standards or untrained in innovative pedagogical approaches. This resistance is compounded by high teacher turnover rates in LA, which disrupts continuity in curricular implementation.</w:t>
      </w:r>
    </w:p>
    <w:p>
      <w:pPr>
        <w:pStyle w:val="BodyText"/>
      </w:pPr>
      <w:r>
        <w:t xml:space="preserve">Moreover, the rapid adoption of technology-driven learning models (e.g., blended learning and AI-based adaptive platforms) has placed additional pressure on</w:t>
      </w:r>
      <w:r>
        <w:t xml:space="preserve"> </w:t>
      </w:r>
      <w:r>
        <w:rPr>
          <w:bCs/>
          <w:b/>
        </w:rPr>
        <w:t xml:space="preserve">Curriculum Developer</w:t>
      </w:r>
      <w:r>
        <w:t xml:space="preserve">s to integrate digital tools effectively. A report by the Los Angeles County Office of Education (2022) noted that while 87% of LA schools now use digital resources, only 43% have dedicated staff to ensure these tools align with curricular goals—a gap that</w:t>
      </w:r>
      <w:r>
        <w:t xml:space="preserve"> </w:t>
      </w:r>
      <w:r>
        <w:rPr>
          <w:bCs/>
          <w:b/>
        </w:rPr>
        <w:t xml:space="preserve">Curriculum Developer</w:t>
      </w:r>
      <w:r>
        <w:t xml:space="preserve">s must bridge.</w:t>
      </w:r>
    </w:p>
    <w:p>
      <w:pPr>
        <w:pStyle w:val="BodyText"/>
      </w:pPr>
      <w:r>
        <w:t xml:space="preserve">Economic and political factors further complicate the work of</w:t>
      </w:r>
      <w:r>
        <w:t xml:space="preserve"> </w:t>
      </w:r>
      <w:r>
        <w:rPr>
          <w:bCs/>
          <w:b/>
        </w:rPr>
        <w:t xml:space="preserve">Curriculum Developer</w:t>
      </w:r>
      <w:r>
        <w:t xml:space="preserve">s in Los Angeles. The city’s high cost of living and funding disparities between districts create unequal access to resources, requiring developers to design curricula that are both scalable and adaptable. For example, a 2021 analysis by the RAND Corporation highlighted how LAUSD’s budget constraints limit the availability of professional development for teachers, forcing</w:t>
      </w:r>
      <w:r>
        <w:t xml:space="preserve"> </w:t>
      </w:r>
      <w:r>
        <w:rPr>
          <w:bCs/>
          <w:b/>
        </w:rPr>
        <w:t xml:space="preserve">Curriculum Developer</w:t>
      </w:r>
      <w:r>
        <w:t xml:space="preserve">s to create self-contained training modules that can be distributed widely.</w:t>
      </w:r>
    </w:p>
    <w:bookmarkEnd w:id="21"/>
    <w:bookmarkStart w:id="22" w:name="X5da18a8ab9e9ce0428645eb1492e1fd484eb333"/>
    <w:p>
      <w:pPr>
        <w:pStyle w:val="Heading2"/>
      </w:pPr>
      <w:r>
        <w:t xml:space="preserve">Innovations and Best Practices in Curriculum Development</w:t>
      </w:r>
    </w:p>
    <w:p>
      <w:pPr>
        <w:pStyle w:val="FirstParagraph"/>
      </w:pPr>
      <w:r>
        <w:rPr>
          <w:bCs/>
          <w:b/>
        </w:rPr>
        <w:t xml:space="preserve">Literature Review</w:t>
      </w:r>
      <w:r>
        <w:t xml:space="preserve">s on</w:t>
      </w:r>
      <w:r>
        <w:t xml:space="preserve"> </w:t>
      </w:r>
      <w:r>
        <w:rPr>
          <w:bCs/>
          <w:b/>
        </w:rPr>
        <w:t xml:space="preserve">Curriculum Developer</w:t>
      </w:r>
      <w:r>
        <w:t xml:space="preserve">s in</w:t>
      </w:r>
      <w:r>
        <w:t xml:space="preserve"> </w:t>
      </w:r>
      <w:r>
        <w:rPr>
          <w:bCs/>
          <w:b/>
        </w:rPr>
        <w:t xml:space="preserve">United States Los Angeles</w:t>
      </w:r>
      <w:r>
        <w:t xml:space="preserve"> </w:t>
      </w:r>
      <w:r>
        <w:t xml:space="preserve">consistently emphasize the importance of collaboration, data-driven decision-making, and community engagement. A case study by the National Education Association (NEA) (2023) highlighted a successful partnership between LAUSD and local universities to develop STEM curricula tailored to underserved communities. This initiative involved</w:t>
      </w:r>
      <w:r>
        <w:t xml:space="preserve"> </w:t>
      </w:r>
      <w:r>
        <w:rPr>
          <w:bCs/>
          <w:b/>
        </w:rPr>
        <w:t xml:space="preserve">Curriculum Developer</w:t>
      </w:r>
      <w:r>
        <w:t xml:space="preserve">s working alongside scientists, educators, and students to co-design projects that addressed real-world issues like climate change and urban planning.</w:t>
      </w:r>
    </w:p>
    <w:p>
      <w:pPr>
        <w:pStyle w:val="BodyText"/>
      </w:pPr>
      <w:r>
        <w:t xml:space="preserve">Data analytics has also emerged as a critical tool for</w:t>
      </w:r>
      <w:r>
        <w:t xml:space="preserve"> </w:t>
      </w:r>
      <w:r>
        <w:rPr>
          <w:bCs/>
          <w:b/>
        </w:rPr>
        <w:t xml:space="preserve">Curriculum Developer</w:t>
      </w:r>
      <w:r>
        <w:t xml:space="preserve">s in Los Angeles. By leveraging student performance data from standardized assessments and formative evaluations, developers can identify learning gaps and refine curricula accordingly. For instance, a 2022 pilot program by the LA County Office of Education used AI-powered analytics to personalize math instruction for middle school students, resulting in a 15% increase in proficiency rates.</w:t>
      </w:r>
    </w:p>
    <w:p>
      <w:pPr>
        <w:pStyle w:val="BodyText"/>
      </w:pPr>
      <w:r>
        <w:t xml:space="preserve">Furthermore,</w:t>
      </w:r>
      <w:r>
        <w:t xml:space="preserve"> </w:t>
      </w:r>
      <w:r>
        <w:rPr>
          <w:bCs/>
          <w:b/>
        </w:rPr>
        <w:t xml:space="preserve">Curriculum Developer</w:t>
      </w:r>
      <w:r>
        <w:t xml:space="preserve">s in Los Angeles are increasingly prioritizing social-emotional learning (SEL) and trauma-informed practices. Research by the California School Boards Association (2023) indicates that post-pandemic mental health challenges among students have led to a surge in demand for curricula that address emotional well-being. This shift requires developers to collaborate with psychologists, counselors, and community leaders to create holistic learning environments.</w:t>
      </w:r>
    </w:p>
    <w:bookmarkEnd w:id="22"/>
    <w:bookmarkStart w:id="23" w:name="policy-and-professional-development"/>
    <w:p>
      <w:pPr>
        <w:pStyle w:val="Heading2"/>
      </w:pPr>
      <w:r>
        <w:t xml:space="preserve">Policy and Professional Development</w:t>
      </w:r>
    </w:p>
    <w:p>
      <w:pPr>
        <w:pStyle w:val="FirstParagraph"/>
      </w:pPr>
      <w:r>
        <w:t xml:space="preserve">The role of</w:t>
      </w:r>
      <w:r>
        <w:t xml:space="preserve"> </w:t>
      </w:r>
      <w:r>
        <w:rPr>
          <w:bCs/>
          <w:b/>
        </w:rPr>
        <w:t xml:space="preserve">Curriculum Developer</w:t>
      </w:r>
      <w:r>
        <w:t xml:space="preserve">s in</w:t>
      </w:r>
      <w:r>
        <w:t xml:space="preserve"> </w:t>
      </w:r>
      <w:r>
        <w:rPr>
          <w:bCs/>
          <w:b/>
        </w:rPr>
        <w:t xml:space="preserve">United States Los Angeles</w:t>
      </w:r>
      <w:r>
        <w:t xml:space="preserve"> </w:t>
      </w:r>
      <w:r>
        <w:t xml:space="preserve">is also shaped by state and local education policies. California’s emphasis on equity in education has prompted the development of frameworks like the Equity in Education Initiative, which mandates that curricula include diverse perspectives and historical narratives. For example, LAUSD’s revised history curriculum now incorporates content on Native American contributions and the experiences of immigrant communities—a change driven by advocacy from</w:t>
      </w:r>
      <w:r>
        <w:t xml:space="preserve"> </w:t>
      </w:r>
      <w:r>
        <w:rPr>
          <w:bCs/>
          <w:b/>
        </w:rPr>
        <w:t xml:space="preserve">Curriculum Developer</w:t>
      </w:r>
      <w:r>
        <w:t xml:space="preserve">s and educators.</w:t>
      </w:r>
    </w:p>
    <w:p>
      <w:pPr>
        <w:pStyle w:val="BodyText"/>
      </w:pPr>
      <w:r>
        <w:t xml:space="preserve">Professional development for</w:t>
      </w:r>
      <w:r>
        <w:t xml:space="preserve"> </w:t>
      </w:r>
      <w:r>
        <w:rPr>
          <w:bCs/>
          <w:b/>
        </w:rPr>
        <w:t xml:space="preserve">Curriculum Developer</w:t>
      </w:r>
      <w:r>
        <w:t xml:space="preserve">s in Los Angeles is another area of focus. The California Commission on Teacher Credentialing (2021) highlights that ongoing training in inclusive pedagogy, technology integration, and assessment design is essential for developers to remain effective. Organizations like the LA School District’s Professional Learning Communities (PLCs) offer workshops and peer collaboration opportunities to support</w:t>
      </w:r>
      <w:r>
        <w:t xml:space="preserve"> </w:t>
      </w:r>
      <w:r>
        <w:rPr>
          <w:bCs/>
          <w:b/>
        </w:rPr>
        <w:t xml:space="preserve">Curriculum Developer</w:t>
      </w:r>
      <w:r>
        <w:t xml:space="preserve">s in their work.</w:t>
      </w:r>
    </w:p>
    <w:bookmarkEnd w:id="23"/>
    <w:bookmarkStart w:id="24"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Curriculum Developer</w:t>
      </w:r>
      <w:r>
        <w:t xml:space="preserve">s in</w:t>
      </w:r>
      <w:r>
        <w:t xml:space="preserve"> </w:t>
      </w:r>
      <w:r>
        <w:rPr>
          <w:bCs/>
          <w:b/>
        </w:rPr>
        <w:t xml:space="preserve">United States Los Angeles</w:t>
      </w:r>
      <w:r>
        <w:t xml:space="preserve"> </w:t>
      </w:r>
      <w:r>
        <w:t xml:space="preserve">reveal a profession at the intersection of innovation, equity, and practicality. As Los Angeles continues to evolve as a hub for cultural and technological change, the demands on</w:t>
      </w:r>
      <w:r>
        <w:t xml:space="preserve"> </w:t>
      </w:r>
      <w:r>
        <w:rPr>
          <w:bCs/>
          <w:b/>
        </w:rPr>
        <w:t xml:space="preserve">Curriculum Developer</w:t>
      </w:r>
      <w:r>
        <w:t xml:space="preserve">s will only grow. By prioritizing inclusivity, leveraging data analytics, and fostering collaboration among stakeholders—including educators, policymakers, and communities—</w:t>
      </w:r>
      <w:r>
        <w:rPr>
          <w:bCs/>
          <w:b/>
        </w:rPr>
        <w:t xml:space="preserve">Curriculum Developer</w:t>
      </w:r>
      <w:r>
        <w:t xml:space="preserve">s can ensure that curricula meet the diverse needs of LA’s student population while advancing educational excellence.</w:t>
      </w:r>
    </w:p>
    <w:p>
      <w:pPr>
        <w:pStyle w:val="BodyText"/>
      </w:pPr>
      <w:r>
        <w:t xml:space="preserve">This review underscores the need for further research into the long-term impact of curriculum reforms in Los Angeles and the role of</w:t>
      </w:r>
      <w:r>
        <w:t xml:space="preserve"> </w:t>
      </w:r>
      <w:r>
        <w:rPr>
          <w:bCs/>
          <w:b/>
        </w:rPr>
        <w:t xml:space="preserve">Curriculum Developer</w:t>
      </w:r>
      <w:r>
        <w:t xml:space="preserve">s in mitigating systemic inequities. As such, continued investment in professional development, community engagement, and policy alignment will be crucial to shaping a resilient and equitable educational future for the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