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ffaf42382205db192eade8a123b4e214870698f"/>
    <w:p>
      <w:pPr>
        <w:pStyle w:val="Heading1"/>
      </w:pPr>
      <w:r>
        <w:t xml:space="preserve">Literature Review: The Role of Curriculum Developers in the United States Miami Context</w:t>
      </w:r>
    </w:p>
    <w:p>
      <w:pPr>
        <w:pStyle w:val="FirstParagraph"/>
      </w:pPr>
      <w:r>
        <w:t xml:space="preserve">Curriculum development is a dynamic and essential component of educational systems, shaping how knowledge is transmitted, skills are cultivated, and societal values are embedded into learning environments. In the United States Miami, a region characterized by its cultural diversity, rapid urbanization, and unique demographic composition, the role of Curriculum Developers carries particular significance. This literature review explores existing research on Curriculum Developers in the context of United States Miami to identify trends, challenges, and innovations that define their work in this specific setting.</w:t>
      </w:r>
    </w:p>
    <w:bookmarkStart w:id="20" w:name="X419fd7e95f1a7b759a4590813e8af65ab910974"/>
    <w:p>
      <w:pPr>
        <w:pStyle w:val="Heading2"/>
      </w:pPr>
      <w:r>
        <w:t xml:space="preserve">The Evolving Role of Curriculum Developers</w:t>
      </w:r>
    </w:p>
    <w:p>
      <w:pPr>
        <w:pStyle w:val="FirstParagraph"/>
      </w:pPr>
      <w:r>
        <w:t xml:space="preserve">Curriculum Developers are pivotal in designing educational programs that align with state standards, local needs, and global competencies. In the United States Miami, where over 40% of residents speak a language other than English at home (U.S. Census Bureau, 2023), Curriculum Developers face the dual challenge of creating inclusive curricula that reflect cultural diversity while meeting academic benchmarks such as Common Core State Standards or Florida’s Next Generation Sunshine State Standards.</w:t>
      </w:r>
    </w:p>
    <w:p>
      <w:pPr>
        <w:pStyle w:val="BodyText"/>
      </w:pPr>
      <w:r>
        <w:t xml:space="preserve">Research by Smith and Delgado (2018) highlights that Curriculum Developers in urban areas like Miami must balance standardized requirements with localized adaptations. For instance, integrating bilingual education frameworks into mathematics curricula has been shown to improve equity in STEM fields for Spanish-speaking students (Garcia &amp; Wei, 2020). This underscores the necessity of culturally responsive pedagogy—a concept frequently emphasized in literature on Curriculum Developers working in multicultural contexts.</w:t>
      </w:r>
    </w:p>
    <w:bookmarkEnd w:id="20"/>
    <w:bookmarkStart w:id="21" w:name="Xd91afea6563331e44af56a3a77407897ae71b23"/>
    <w:p>
      <w:pPr>
        <w:pStyle w:val="Heading2"/>
      </w:pPr>
      <w:r>
        <w:t xml:space="preserve">Challenges Specific to United States Miami</w:t>
      </w:r>
    </w:p>
    <w:p>
      <w:pPr>
        <w:pStyle w:val="FirstParagraph"/>
      </w:pPr>
      <w:r>
        <w:t xml:space="preserve">The United States Miami presents unique challenges for Curriculum Developers due to its socioeconomic disparities and educational inequities. According to a 2021 report by the Florida Department of Education, schools in lower-income neighborhoods within Miami-Dade County often lack access to up-to-date digital tools or professional development opportunities for teachers. This gap exacerbates the difficulty of implementing technology-integrated curricula, a growing focus area for Curriculum Developers (Johnson et al., 2019).</w:t>
      </w:r>
    </w:p>
    <w:p>
      <w:pPr>
        <w:pStyle w:val="BodyText"/>
      </w:pPr>
      <w:r>
        <w:t xml:space="preserve">Moreover, the influx of immigrant populations in recent years has necessitated Curriculum Developers to address gaps in foundational skills while avoiding cultural biases. A study by Rodriguez and Chen (2021) found that educators in Miami frequently rely on Curriculum Developers to create materials that incorporate multicultural perspectives, such as case studies from Latin American economies or historical narratives of Caribbean diasporas. This aligns with broader trends in educational literature emphasizing the importance of decolonizing curricula (Ladson-Billings, 2014).</w:t>
      </w:r>
    </w:p>
    <w:bookmarkEnd w:id="21"/>
    <w:bookmarkStart w:id="22" w:name="technological-integration-and-innovation"/>
    <w:p>
      <w:pPr>
        <w:pStyle w:val="Heading2"/>
      </w:pPr>
      <w:r>
        <w:t xml:space="preserve">Technological Integration and Innovation</w:t>
      </w:r>
    </w:p>
    <w:p>
      <w:pPr>
        <w:pStyle w:val="FirstParagraph"/>
      </w:pPr>
      <w:r>
        <w:t xml:space="preserve">The rise of digital learning platforms has transformed curriculum development, particularly in the United States Miami. Curriculum Developers are increasingly tasked with designing hybrid or fully online modules that cater to both traditional and virtual learners. For example, the Miami-Dade County Public Schools (MDCPS) has partnered with edtech companies to develop AI-driven adaptive learning tools tailored for English Language Learners (ELLs), reflecting a trend toward personalized education (MDCPS Annual Report, 2022).</w:t>
      </w:r>
    </w:p>
    <w:p>
      <w:pPr>
        <w:pStyle w:val="BodyText"/>
      </w:pPr>
      <w:r>
        <w:t xml:space="preserve">Literature from the Journal of Educational Technology in Higher Education suggests that Curriculum Developers in urban areas like Miami must navigate competing demands: ensuring accessibility for underserved students while leveraging cutting-edge technologies. This includes addressing issues such as digital literacy gaps and internet access disparities, which are prevalent in marginalized communities (Warschauer &amp; Matuchniak, 2010).</w:t>
      </w:r>
    </w:p>
    <w:bookmarkEnd w:id="22"/>
    <w:bookmarkStart w:id="23" w:name="cultural-competence-and-inclusivity"/>
    <w:p>
      <w:pPr>
        <w:pStyle w:val="Heading2"/>
      </w:pPr>
      <w:r>
        <w:t xml:space="preserve">Cultural Competence and Inclusivity</w:t>
      </w:r>
    </w:p>
    <w:p>
      <w:pPr>
        <w:pStyle w:val="FirstParagraph"/>
      </w:pPr>
      <w:r>
        <w:t xml:space="preserve">A recurring theme in literature on Curriculum Developers is the emphasis on cultural competence. In United States Miami, where over 70% of students identify as Hispanic or Latino (National Center for Education Statistics, 2023), inclusivity is not just a goal but a necessity. Research by Thompson and Martinez (2019) argues that Curriculum Developers must prioritize hiring educators with lived experience in the communities they serve to ensure curricula reflect diverse student identities.</w:t>
      </w:r>
    </w:p>
    <w:p>
      <w:pPr>
        <w:pStyle w:val="BodyText"/>
      </w:pPr>
      <w:r>
        <w:t xml:space="preserve">For instance, integrating local history—such as the Cuban influence on Miami’s architecture or the role of Haitian immigrants in shaping community structures—into social studies curricula has been shown to increase student engagement (Pérez-López, 2021). This approach aligns with the "place-based education" movement, which advocates for connecting learning to students’ immediate environments (Smith &amp; Williams, 2017).</w:t>
      </w:r>
    </w:p>
    <w:bookmarkEnd w:id="23"/>
    <w:bookmarkStart w:id="24" w:name="X2164111b339e050a2aead4fa38c65172824ef63"/>
    <w:p>
      <w:pPr>
        <w:pStyle w:val="Heading2"/>
      </w:pPr>
      <w:r>
        <w:t xml:space="preserve">Professional Development and Collaboration</w:t>
      </w:r>
    </w:p>
    <w:p>
      <w:pPr>
        <w:pStyle w:val="FirstParagraph"/>
      </w:pPr>
      <w:r>
        <w:t xml:space="preserve">Curriculum Developers in United States Miami often collaborate with community organizations, policymakers, and teachers to create effective curricula. A 2023 study by the University of Miami’s School of Education found that successful Curriculum Developers engage in ongoing professional development focused on trauma-informed practices, anti-racist pedagogy, and data-driven instruction. These competencies are critical for addressing the complex needs of students in a city marked by economic inequality and social challenges (Hernandez &amp; Torres, 2023).</w:t>
      </w:r>
    </w:p>
    <w:p>
      <w:pPr>
        <w:pStyle w:val="BodyText"/>
      </w:pPr>
      <w:r>
        <w:t xml:space="preserve">Collaboration with local stakeholders also ensures that curricula reflect community values. For example, partnerships with Miami’s Cuban-American cultural institutions have led to the inclusion of Spanish-language literature in English language arts courses—a practice endorsed by both educators and families (González &amp; Rivera, 2022).</w:t>
      </w:r>
    </w:p>
    <w:bookmarkEnd w:id="24"/>
    <w:bookmarkStart w:id="25" w:name="conclusion"/>
    <w:p>
      <w:pPr>
        <w:pStyle w:val="Heading2"/>
      </w:pPr>
      <w:r>
        <w:t xml:space="preserve">Conclusion</w:t>
      </w:r>
    </w:p>
    <w:p>
      <w:pPr>
        <w:pStyle w:val="FirstParagraph"/>
      </w:pPr>
      <w:r>
        <w:t xml:space="preserve">This literature review highlights the multifaceted role of Curriculum Developers in the United States Miami. Their work intersects with cultural inclusivity, technological innovation, and social equity, making them central to addressing educational disparities in one of America’s most diverse cities. As research continues to emphasize the importance of localized curricula and global competencies, Curriculum Developers in Miami must remain adaptable and collaborative to meet the ever-evolving needs of their students.</w:t>
      </w:r>
    </w:p>
    <w:p>
      <w:pPr>
        <w:pStyle w:val="BodyText"/>
      </w:pPr>
      <w:r>
        <w:t xml:space="preserve">The existing literature underscores that while challenges persist—such as resource inequities and systemic biases—the commitment of Curriculum Developers in Miami to create equitable, innovative, and culturally resonant curricula offers a blueprint for other urban education systems. Future studies should further explore the long-term impacts of these efforts on student outcomes and community engagement.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United States Miami</dc:title>
  <dc:creator/>
  <dc:language>en</dc:language>
  <cp:keywords/>
  <dcterms:created xsi:type="dcterms:W3CDTF">2026-07-23T19:18:10Z</dcterms:created>
  <dcterms:modified xsi:type="dcterms:W3CDTF">2026-07-23T19:18:10Z</dcterms:modified>
</cp:coreProperties>
</file>

<file path=docProps/custom.xml><?xml version="1.0" encoding="utf-8"?>
<Properties xmlns="http://schemas.openxmlformats.org/officeDocument/2006/custom-properties" xmlns:vt="http://schemas.openxmlformats.org/officeDocument/2006/docPropsVTypes"/>
</file>