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3b048da497db451d261d435e2069651471e9518"/>
    <w:p>
      <w:pPr>
        <w:pStyle w:val="Heading1"/>
      </w:pPr>
      <w:r>
        <w:t xml:space="preserve">Literature Review on Curriculum Developers in Venezuela Caracas</w:t>
      </w:r>
    </w:p>
    <w:bookmarkStart w:id="20" w:name="introduction"/>
    <w:p>
      <w:pPr>
        <w:pStyle w:val="Heading2"/>
      </w:pPr>
      <w:r>
        <w:t xml:space="preserve">Introduction</w:t>
      </w:r>
    </w:p>
    <w:p>
      <w:pPr>
        <w:pStyle w:val="FirstParagraph"/>
      </w:pPr>
      <w:r>
        <w:t xml:space="preserve">This Literature Review explores the role and challenges of a Curriculum Developer within the educational landscape of Venezuela, specifically in Caracas. As a critical component of educational reform and innovation, Curriculum Developers are tasked with designing, implementing, and evaluating curricula that align with national standards while addressing local socio-economic contexts. In Venezuela Caracas—a city marked by political instability, economic crisis, and fluctuating educational priorities—the work of Curriculum Developers becomes particularly complex. This review synthesizes existing literature on Curriculum Developer practices globally and examines their applicability within the unique context of Venezuela Caracas.</w:t>
      </w:r>
    </w:p>
    <w:bookmarkEnd w:id="20"/>
    <w:bookmarkStart w:id="27" w:name="literature-review"/>
    <w:p>
      <w:pPr>
        <w:pStyle w:val="Heading2"/>
      </w:pPr>
      <w:r>
        <w:t xml:space="preserve">Literature Review</w:t>
      </w:r>
    </w:p>
    <w:p>
      <w:pPr>
        <w:pStyle w:val="FirstParagraph"/>
      </w:pPr>
      <w:r>
        <w:t xml:space="preserve">The concept of a Curriculum Developer has evolved over decades, reflecting shifts in educational philosophy, policy frameworks, and technological advancements. According to UNESCO (2015), Curriculum Developers act as "bridge-builders" between theoretical pedagogy and practical classroom application. Their responsibilities often include aligning curricula with national educational goals, integrating interdisciplinary approaches, and ensuring inclusivity in learning outcomes.</w:t>
      </w:r>
    </w:p>
    <w:bookmarkStart w:id="21" w:name="X9c6ae039ca1fca332dffcc28862a2fbddc3e033"/>
    <w:p>
      <w:pPr>
        <w:pStyle w:val="Heading3"/>
      </w:pPr>
      <w:r>
        <w:t xml:space="preserve">International Perspectives on Curriculum Development</w:t>
      </w:r>
    </w:p>
    <w:p>
      <w:pPr>
        <w:pStyle w:val="FirstParagraph"/>
      </w:pPr>
      <w:r>
        <w:t xml:space="preserve">Globally, Curriculum Developers operate within frameworks such as the United Nations Sustainable Development Goals (SDGs), which emphasize equitable access to quality education. In developed nations like Canada or Australia, these professionals benefit from stable funding and robust institutional support (Hargreaves &amp; Fullan, 2012). However, in regions affected by economic turmoil or political unrest—such as Venezuela—the role of Curriculum Developers is often constrained by resource limitations and shifting policy priorities.</w:t>
      </w:r>
    </w:p>
    <w:bookmarkEnd w:id="21"/>
    <w:bookmarkStart w:id="22" w:name="Xedad05511ca55ba84a3522a8884cebad96ec0f3"/>
    <w:p>
      <w:pPr>
        <w:pStyle w:val="Heading3"/>
      </w:pPr>
      <w:r>
        <w:t xml:space="preserve">Curriculum Development in Venezuela: A Contextual Analysis</w:t>
      </w:r>
    </w:p>
    <w:p>
      <w:pPr>
        <w:pStyle w:val="FirstParagraph"/>
      </w:pPr>
      <w:r>
        <w:t xml:space="preserve">Venezuela’s educational system has undergone significant reforms since the 1990s, with a focus on decentralization and participatory learning (Caracas Institute for Educational Studies, 2018). However, the economic crisis that began in 2014 has severely impacted infrastructure, teacher training programs, and access to educational materials. In this context, Curriculum Developers in Caracas face unique challenges: limited funding for research and development, resistance from traditional educational stakeholders, and the need to adapt curricula to rapidly changing societal needs.</w:t>
      </w:r>
    </w:p>
    <w:p>
      <w:pPr>
        <w:pStyle w:val="BodyText"/>
      </w:pPr>
      <w:r>
        <w:t xml:space="preserve">Literature highlights that Venezuelan Curriculum Developers often prioritize "contextual relevance" in their work. For instance, a study by the Universidad Central de Venezuela (2020) found that educators in Caracas emphasize integrating local cultural references and digital literacy into curricula to mitigate the effects of economic isolation. This approach aligns with UNESCO’s call for "adaptive curriculum design" in crisis-affected regions.</w:t>
      </w:r>
    </w:p>
    <w:bookmarkEnd w:id="22"/>
    <w:bookmarkStart w:id="23" w:name="challenges-specific-to-venezuela-caracas"/>
    <w:p>
      <w:pPr>
        <w:pStyle w:val="Heading3"/>
      </w:pPr>
      <w:r>
        <w:t xml:space="preserve">Challenges Specific to Venezuela Caracas</w:t>
      </w:r>
    </w:p>
    <w:p>
      <w:pPr>
        <w:pStyle w:val="FirstParagraph"/>
      </w:pPr>
      <w:r>
        <w:t xml:space="preserve">Several barriers hinder the effectiveness of Curriculum Developers in Caracas. First, political instability has led to frequent policy changes, creating uncertainty about long-term educational goals (Caracas Ministry of Education Report, 2021). Second, the hyperinflation crisis has made it difficult to procure updated textbooks and technology. Third, teacher training programs often lack alignment with modern pedagogical practices advocated by Curriculum Developers.</w:t>
      </w:r>
    </w:p>
    <w:p>
      <w:pPr>
        <w:pStyle w:val="BodyText"/>
      </w:pPr>
      <w:r>
        <w:t xml:space="preserve">Moreover, the role of a Curriculum Developer in Venezuela is sometimes conflated with that of an academic or administrator due to overlapping responsibilities. This ambiguity can dilute their influence on systemic educational reforms (Venezuelan Journal of Education, 2019). However, some scholars argue that this fluidity allows for innovative grassroots initiatives, such as community-driven curriculum projects in under-resourced neighborhoods.</w:t>
      </w:r>
    </w:p>
    <w:bookmarkEnd w:id="23"/>
    <w:bookmarkStart w:id="24" w:name="X602da2e1defc4dafc24cd29805155386a50ea32"/>
    <w:p>
      <w:pPr>
        <w:pStyle w:val="Heading3"/>
      </w:pPr>
      <w:r>
        <w:t xml:space="preserve">Technological Integration and Digital Curriculum Development</w:t>
      </w:r>
    </w:p>
    <w:p>
      <w:pPr>
        <w:pStyle w:val="FirstParagraph"/>
      </w:pPr>
      <w:r>
        <w:t xml:space="preserve">In recent years, there has been growing interest in leveraging technology to address educational challenges in Venezuela. A 2022 study by the Universidad Simón Bolívar noted that Curriculum Developers in Caracas are increasingly exploring open educational resources (OERs) and hybrid learning models. However, access to reliable internet and digital tools remains uneven, particularly in marginalized areas of the city.</w:t>
      </w:r>
    </w:p>
    <w:bookmarkEnd w:id="24"/>
    <w:bookmarkStart w:id="25" w:name="Xf3da3ee2b8be89a40c8264c9b55691526a28ff8"/>
    <w:p>
      <w:pPr>
        <w:pStyle w:val="Heading3"/>
      </w:pPr>
      <w:r>
        <w:t xml:space="preserve">Future Directions for Curriculum Development in Venezuela Caracas</w:t>
      </w:r>
    </w:p>
    <w:p>
      <w:pPr>
        <w:pStyle w:val="FirstParagraph"/>
      </w:pPr>
      <w:r>
        <w:t xml:space="preserve">The literature suggests that successful Curriculum Developers in Venezuela must adopt a dual focus: advocating for systemic change while innovating within existing constraints. Collaboration between local institutions, international organizations, and grassroots educators is critical. For example, partnerships with UNESCO or the Inter-American Development Bank could provide funding and training for Curriculum Developers to implement scalable solutions.</w:t>
      </w:r>
    </w:p>
    <w:p>
      <w:pPr>
        <w:pStyle w:val="BodyText"/>
      </w:pPr>
      <w:r>
        <w:t xml:space="preserve">Additionally, there is a need for more research on how to train Curriculum Developers in crisis contexts. A 2021 report by the Latin American Education Observatory emphasized that professional development programs should include modules on resilience-building, digital pedagogy, and policy advocacy.</w:t>
      </w:r>
    </w:p>
    <w:bookmarkEnd w:id="25"/>
    <w:bookmarkStart w:id="26" w:name="conclusion"/>
    <w:p>
      <w:pPr>
        <w:pStyle w:val="Heading3"/>
      </w:pPr>
      <w:r>
        <w:t xml:space="preserve">Conclusion</w:t>
      </w:r>
    </w:p>
    <w:p>
      <w:pPr>
        <w:pStyle w:val="FirstParagraph"/>
      </w:pPr>
      <w:r>
        <w:t xml:space="preserve">The role of a Curriculum Developer in Venezuela Caracas is both vital and fraught with challenges. While international literature provides valuable frameworks for curriculum design, local contexts demand adaptability and innovation. By addressing systemic barriers such as funding shortages and political instability, Curriculum Developers can play a pivotal role in transforming Venezuela’s educational landscape. Future research should focus on amplifying successful case studies from Caracas to inform national and regional education policies.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Developers in Venezuela Caracas</dc:title>
  <dc:creator/>
  <dc:language>en</dc:language>
  <cp:keywords/>
  <dcterms:created xsi:type="dcterms:W3CDTF">2026-07-24T19:34:51Z</dcterms:created>
  <dcterms:modified xsi:type="dcterms:W3CDTF">2026-07-24T19:34:51Z</dcterms:modified>
</cp:coreProperties>
</file>

<file path=docProps/custom.xml><?xml version="1.0" encoding="utf-8"?>
<Properties xmlns="http://schemas.openxmlformats.org/officeDocument/2006/custom-properties" xmlns:vt="http://schemas.openxmlformats.org/officeDocument/2006/docPropsVTypes"/>
</file>