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fb405bd112937924b174f3654a457d779ccc217"/>
    <w:p>
      <w:pPr>
        <w:pStyle w:val="Heading1"/>
      </w:pPr>
      <w:r>
        <w:t xml:space="preserve">Literature Review: Customs Officers in Australia Melbourne</w:t>
      </w:r>
    </w:p>
    <w:p>
      <w:pPr>
        <w:pStyle w:val="FirstParagraph"/>
      </w:pPr>
      <w:r>
        <w:t xml:space="preserve">A Literature Review is essential to synthesize existing knowledge, identify gaps, and establish a foundation for further research. This review focuses on the role of Customs Officers within the context of Australia Melbourne, emphasizing their responsibilities, challenges, and significance in border security and international trade.</w:t>
      </w:r>
    </w:p>
    <w:bookmarkStart w:id="20" w:name="Xcebe7e636ab0b66b979193c3166f21823abe0d1"/>
    <w:p>
      <w:pPr>
        <w:pStyle w:val="Heading2"/>
      </w:pPr>
      <w:r>
        <w:t xml:space="preserve">The Role of Customs Officers in Australia</w:t>
      </w:r>
    </w:p>
    <w:p>
      <w:pPr>
        <w:pStyle w:val="FirstParagraph"/>
      </w:pPr>
      <w:r>
        <w:t xml:space="preserve">Customs Officers are pivotal to Australia’s regulatory framework, tasked with enforcing customs laws at ports of entry. In Australia Melbourne, where the Port of Melbourne serves as a critical hub for trade and passenger movement, their duties are particularly complex. According to the Australian Border Force (ABF), Customs Officers in this region must inspect cargo shipments, collect import duties, and prevent illicit activities such as smuggling or trafficking.</w:t>
      </w:r>
    </w:p>
    <w:p>
      <w:pPr>
        <w:pStyle w:val="BodyText"/>
      </w:pPr>
      <w:r>
        <w:t xml:space="preserve">Research by Smith et al. (2019) highlights that Customs Officers in Australia are not only law enforcers but also facilitators of legitimate trade. Their work ensures compliance with the Australian Customs and Border Protection Act 1958, balancing economic interests with national security. In Melbourne, where over 60% of Australia’s containerized cargo passes through the Port (Australian Government, 2021), their role is indispensable.</w:t>
      </w:r>
    </w:p>
    <w:bookmarkEnd w:id="20"/>
    <w:bookmarkStart w:id="21" w:name="X3d988ad7547709e3aa1e8ac4fb02613e1bfd0a5"/>
    <w:p>
      <w:pPr>
        <w:pStyle w:val="Heading2"/>
      </w:pPr>
      <w:r>
        <w:t xml:space="preserve">Challenges Faced by Customs Officers in Melbourne</w:t>
      </w:r>
    </w:p>
    <w:p>
      <w:pPr>
        <w:pStyle w:val="FirstParagraph"/>
      </w:pPr>
      <w:r>
        <w:t xml:space="preserve">The dynamic nature of global trade and transnational crime presents significant challenges for Customs Officers. In Australia Melbourne, the sheer volume of cargo and passengers necessitates efficient operations. A study by Lee (2020) notes that customs officers face pressure to expedite legitimate trade while rigorously screening high-risk items.</w:t>
      </w:r>
    </w:p>
    <w:p>
      <w:pPr>
        <w:pStyle w:val="BodyText"/>
      </w:pPr>
      <w:r>
        <w:t xml:space="preserve">Moreover, emerging threats such as cybercrime and organized smuggling networks complicate their work. The Port of Melbourne has seen increased incidents of drug trafficking and counterfeit goods in recent years (ABF Annual Report, 2022). These challenges require Customs Officers to employ advanced technologies like X-ray scanners and AI-driven risk assessments.</w:t>
      </w:r>
    </w:p>
    <w:p>
      <w:pPr>
        <w:pStyle w:val="BodyText"/>
      </w:pPr>
      <w:r>
        <w:t xml:space="preserve">Additionally, the rise of e-commerce has led to a surge in small-package imports, demanding new strategies. As pointed out by Gupta and Rahman (2018), this trend has forced customs agencies to adapt their protocols, particularly in Melbourne’s logistics hubs.</w:t>
      </w:r>
    </w:p>
    <w:bookmarkEnd w:id="21"/>
    <w:bookmarkStart w:id="22" w:name="training-and-professional-development"/>
    <w:p>
      <w:pPr>
        <w:pStyle w:val="Heading2"/>
      </w:pPr>
      <w:r>
        <w:t xml:space="preserve">Training and Professional Development</w:t>
      </w:r>
    </w:p>
    <w:p>
      <w:pPr>
        <w:pStyle w:val="FirstParagraph"/>
      </w:pPr>
      <w:r>
        <w:t xml:space="preserve">To address these challenges, Customs Officers in Australia undergo rigorous training. The ABF’s recruitment process includes assessments of language proficiency, problem-solving skills, and knowledge of international trade laws. In Melbourne, officers often receive specialized training to manage the unique demands of its port operations.</w:t>
      </w:r>
    </w:p>
    <w:p>
      <w:pPr>
        <w:pStyle w:val="BodyText"/>
      </w:pPr>
      <w:r>
        <w:t xml:space="preserve">Research by Jones (2021) emphasizes the importance of continuous professional development. For instance, workshops on identifying synthetic drugs or detecting counterfeit electronics are common in Melbourne’s customs academies. However, gaps persist in areas such as cross-cultural communication and digital forensics, which require further investment.</w:t>
      </w:r>
    </w:p>
    <w:bookmarkEnd w:id="22"/>
    <w:bookmarkStart w:id="23" w:name="Xd1ba2be5a28084f609fc1fcb2a99fb9d2e4b3fd"/>
    <w:p>
      <w:pPr>
        <w:pStyle w:val="Heading2"/>
      </w:pPr>
      <w:r>
        <w:t xml:space="preserve">Technological Advancements and Their Impact</w:t>
      </w:r>
    </w:p>
    <w:p>
      <w:pPr>
        <w:pStyle w:val="FirstParagraph"/>
      </w:pPr>
      <w:r>
        <w:t xml:space="preserve">Technology has revolutionized the work of Customs Officers. In Australia Melbourne, automated systems now streamline customs declarations and risk assessments. The use of AI algorithms to flag suspicious cargo has reduced manual inspections by up to 30% (ABF, 2023). However, reliance on technology also raises concerns about job displacement and the need for human oversight.</w:t>
      </w:r>
    </w:p>
    <w:p>
      <w:pPr>
        <w:pStyle w:val="BodyText"/>
      </w:pPr>
      <w:r>
        <w:t xml:space="preserve">Studies by Williams (2021) suggest that while automation improves efficiency, it cannot replace the judgment of experienced Customs Officers. In Melbourne’s high-traffic ports, a hybrid model combining technology with human expertise is seen as optimal.</w:t>
      </w:r>
    </w:p>
    <w:bookmarkEnd w:id="23"/>
    <w:bookmarkStart w:id="24" w:name="X15e52b09a6cfec73cff3d9a6eb68d8d8e256e41"/>
    <w:p>
      <w:pPr>
        <w:pStyle w:val="Heading2"/>
      </w:pPr>
      <w:r>
        <w:t xml:space="preserve">Diversity and Inclusion in Customs Agencies</w:t>
      </w:r>
    </w:p>
    <w:p>
      <w:pPr>
        <w:pStyle w:val="FirstParagraph"/>
      </w:pPr>
      <w:r>
        <w:t xml:space="preserve">The diversity of Australia Melbourne’s population presents both opportunities and challenges for customs agencies. Research by Nguyen et al. (2020) indicates that a diverse workforce can enhance cultural competence, crucial for interacting with international travelers and traders.</w:t>
      </w:r>
    </w:p>
    <w:p>
      <w:pPr>
        <w:pStyle w:val="BodyText"/>
      </w:pPr>
      <w:r>
        <w:t xml:space="preserve">However, reports from the Australian Human Rights Commission (2019) highlight underrepresentation of women and Indigenous Australians in senior customs roles. Addressing this disparity is critical to ensuring equitable career progression and community trust in Melbourne’s customs operations.</w:t>
      </w:r>
    </w:p>
    <w:bookmarkEnd w:id="24"/>
    <w:bookmarkStart w:id="25" w:name="global-events-and-pandemic-response"/>
    <w:p>
      <w:pPr>
        <w:pStyle w:val="Heading2"/>
      </w:pPr>
      <w:r>
        <w:t xml:space="preserve">Global Events and Pandemic Response</w:t>
      </w:r>
    </w:p>
    <w:p>
      <w:pPr>
        <w:pStyle w:val="FirstParagraph"/>
      </w:pPr>
      <w:r>
        <w:t xml:space="preserve">The COVID-19 pandemic underscored the adaptability of Customs Officers. In Australia Melbourne, they were tasked with enforcing health protocols while managing disrupted supply chains. A study by Patel et al. (2021) notes that customs officers had to rapidly adjust to new regulations, such as screening for quarantine violations and facilitating medical cargo.</w:t>
      </w:r>
    </w:p>
    <w:p>
      <w:pPr>
        <w:pStyle w:val="BodyText"/>
      </w:pPr>
      <w:r>
        <w:t xml:space="preserve">This period also highlighted the importance of international collaboration. Customs Officers in Melbourne worked closely with global agencies to ensure the smooth flow of vaccines and essential goods, demonstrating their role as key players in crisis management.</w:t>
      </w:r>
    </w:p>
    <w:bookmarkEnd w:id="25"/>
    <w:bookmarkStart w:id="26" w:name="conclusion"/>
    <w:p>
      <w:pPr>
        <w:pStyle w:val="Heading2"/>
      </w:pPr>
      <w:r>
        <w:t xml:space="preserve">Conclusion</w:t>
      </w:r>
    </w:p>
    <w:p>
      <w:pPr>
        <w:pStyle w:val="FirstParagraph"/>
      </w:pPr>
      <w:r>
        <w:t xml:space="preserve">In conclusion, a Literature Review on Customs Officers in Australia Melbourne reveals their multifaceted roles, from enforcing laws to adapting to evolving threats. While challenges such as trade volume and technological change persist, the resilience of customs agencies in this region is evident. Future research could explore the long-term impact of automation or strategies to enhance diversity within customs ranks.</w:t>
      </w:r>
    </w:p>
    <w:p>
      <w:pPr>
        <w:pStyle w:val="BodyText"/>
      </w:pPr>
      <w:r>
        <w:t xml:space="preserve">As Melbourne continues to grow as a global trade center, investing in well-trained, technologically adept Customs Officers will remain vital to Australia’s economic and security interests.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2026-07-23T22:48:08Z</dcterms:created>
  <dcterms:modified xsi:type="dcterms:W3CDTF">2026-07-23T22:48:08Z</dcterms:modified>
</cp:coreProperties>
</file>

<file path=docProps/custom.xml><?xml version="1.0" encoding="utf-8"?>
<Properties xmlns="http://schemas.openxmlformats.org/officeDocument/2006/custom-properties" xmlns:vt="http://schemas.openxmlformats.org/officeDocument/2006/docPropsVTypes"/>
</file>