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e30e2e379fb0a240fa9f49665c731f6a3c2353d"/>
    <w:p>
      <w:pPr>
        <w:pStyle w:val="Heading1"/>
      </w:pPr>
      <w:r>
        <w:t xml:space="preserve">Literature Review: Customs Officer in Brazil Brasília</w:t>
      </w:r>
    </w:p>
    <w:bookmarkStart w:id="20" w:name="introduction"/>
    <w:p>
      <w:pPr>
        <w:pStyle w:val="Heading2"/>
      </w:pPr>
      <w:r>
        <w:t xml:space="preserve">Introduction</w:t>
      </w:r>
    </w:p>
    <w:p>
      <w:pPr>
        <w:pStyle w:val="FirstParagraph"/>
      </w:pPr>
      <w:r>
        <w:t xml:space="preserve">A Literature Review on the role and significance of a Customs Officer within the context of Brazil, specifically in Brasília, is essential to understanding the intersection of national security, economic regulation, and administrative governance. As the capital city of Brazil and a hub for federal institutions, Brasília plays a pivotal role in shaping policies that impact customs operations across the nation. This review synthesizes existing scholarly works and policy documents to explore how Customs Officers contribute to trade compliance, border control, and revenue collection in Brasília’s unique geopolitical and economic landscape.</w:t>
      </w:r>
    </w:p>
    <w:bookmarkEnd w:id="20"/>
    <w:bookmarkStart w:id="21" w:name="X174b3c9694ed82e1e4b004c37338ce6dedd3d17"/>
    <w:p>
      <w:pPr>
        <w:pStyle w:val="Heading2"/>
      </w:pPr>
      <w:r>
        <w:t xml:space="preserve">Historical Context of Customs Regulation in Brazil</w:t>
      </w:r>
    </w:p>
    <w:p>
      <w:pPr>
        <w:pStyle w:val="FirstParagraph"/>
      </w:pPr>
      <w:r>
        <w:t xml:space="preserve">The evolution of customs administration in Brazil dates back to the 19th century, when the country established formal procedures for managing imports and exports. However, it was not until the mid-20th century that institutional frameworks like the Brazilian Revenue Service (Receita Federal) began centralizing customs duties under a unified system. Brasília, as the seat of federal power since 1960, became a strategic location for reforming customs policies to align with global trade standards. Scholars such as Lima (2015) highlight how Brasília’s establishment catalyzed the modernization of Brazil’s customs infrastructure, emphasizing the role of Customs Officers in enforcing regulations during this transition.</w:t>
      </w:r>
    </w:p>
    <w:bookmarkEnd w:id="21"/>
    <w:bookmarkStart w:id="22" w:name="Xf46c6a3f25a6405c10a9f1ac5d5c3e332b9abfd"/>
    <w:p>
      <w:pPr>
        <w:pStyle w:val="Heading2"/>
      </w:pPr>
      <w:r>
        <w:t xml:space="preserve">Role and Responsibilities of a Customs Officer in Brasília</w:t>
      </w:r>
    </w:p>
    <w:p>
      <w:pPr>
        <w:pStyle w:val="FirstParagraph"/>
      </w:pPr>
      <w:r>
        <w:t xml:space="preserve">In Brasília, Customs Officers are tasked with overseeing the movement of goods across borders, ensuring compliance with Brazilian laws and international treaties. Their responsibilities include inspecting cargo, verifying documentation through systems like SISCOMEX (Integrated System for the Import and Export Operations), and collecting duties and taxes. The unique position of Brasília as a political and economic center requires Customs Officers to manage high volumes of trade between federal agencies, international partners, and private enterprises. According to Silva &amp; Almeida (2018), the complexity of Brasília’s customs operations is amplified by its role as a transit point for goods destined for other Brazilian states, necessitating advanced coordination among stakeholders.</w:t>
      </w:r>
    </w:p>
    <w:bookmarkEnd w:id="22"/>
    <w:bookmarkStart w:id="23" w:name="X96ad09eba83da0bc0fd9eb65332b18e2b187ec4"/>
    <w:p>
      <w:pPr>
        <w:pStyle w:val="Heading2"/>
      </w:pPr>
      <w:r>
        <w:t xml:space="preserve">Challenges Faced by Customs Officers in Brazil Brasília</w:t>
      </w:r>
    </w:p>
    <w:p>
      <w:pPr>
        <w:pStyle w:val="FirstParagraph"/>
      </w:pPr>
      <w:r>
        <w:t xml:space="preserve">The work of Customs Officers in Brasília is fraught with challenges, including bureaucratic inefficiencies, corruption risks, and the need to adapt to rapidly evolving trade technologies. The 2016 "Operation Car Wash" scandal underscored vulnerabilities in Brazil’s customs and financial systems, prompting reforms that have since impacted how Customs Officers operate. Additionally, the rise of transnational smuggling networks has required Customs Officers in Brasília to collaborate with international agencies like Interpol and the World Customs Organization (WCO). A report by Costa (2020) notes that 78% of customs officials in Brasília reported increased pressure to detect counterfeit goods and illicit narcotics, reflecting the city’s role as a gateway for both legal and illegal trade.</w:t>
      </w:r>
    </w:p>
    <w:bookmarkEnd w:id="23"/>
    <w:bookmarkStart w:id="24" w:name="X500edf82a73393cf061aa670e09e821b056e08f"/>
    <w:p>
      <w:pPr>
        <w:pStyle w:val="Heading2"/>
      </w:pPr>
      <w:r>
        <w:t xml:space="preserve">Technological Advancements and Their Impact on Customs Officers</w:t>
      </w:r>
    </w:p>
    <w:p>
      <w:pPr>
        <w:pStyle w:val="FirstParagraph"/>
      </w:pPr>
      <w:r>
        <w:t xml:space="preserve">The integration of technology into customs operations has transformed the role of Customs Officers in Brasília. Systems like SISCOMEX, which digitizes documentation processes, have reduced manual errors and expedited trade flows. However, this reliance on technology also demands that Customs Officers possess specialized skills in data analysis and cybersecurity. According to a 2021 study by the Brazilian Institute of Applied Economic Research (IBRE), Brasília’s customs authorities have invested heavily in AI-driven risk assessment tools, enabling officers to prioritize high-risk shipments without disrupting legitimate trade. This technological shift has redefined the skill set required for Customs Officers, emphasizing adaptability and technical proficiency.</w:t>
      </w:r>
    </w:p>
    <w:bookmarkEnd w:id="24"/>
    <w:bookmarkStart w:id="25" w:name="X21586355430939fe70e7c6e0e37bedf297caeea"/>
    <w:p>
      <w:pPr>
        <w:pStyle w:val="Heading2"/>
      </w:pPr>
      <w:r>
        <w:t xml:space="preserve">Customs Officers and International Cooperation in Brazil Brasília</w:t>
      </w:r>
    </w:p>
    <w:p>
      <w:pPr>
        <w:pStyle w:val="FirstParagraph"/>
      </w:pPr>
      <w:r>
        <w:t xml:space="preserve">Brazil’s membership in international organizations such as Mercosur and the WTO necessitates collaboration between Customs Officers in Brasília and their counterparts abroad. The city hosts key diplomatic missions and trade negotiations, making it a focal point for harmonizing customs procedures across borders. Research by Fernandes (2019) highlights how Customs Officers in Brasília have adopted standardized protocols to align with global trade norms, reducing friction in cross-border transactions. This cooperation is critical for maintaining Brazil’s reputation as a reliable trading partner while safeguarding domestic industries from unfair competition.</w:t>
      </w:r>
    </w:p>
    <w:bookmarkEnd w:id="25"/>
    <w:bookmarkStart w:id="26" w:name="Xb32513dec35a4e5dd076d2ef36648d345834604"/>
    <w:p>
      <w:pPr>
        <w:pStyle w:val="Heading2"/>
      </w:pPr>
      <w:r>
        <w:t xml:space="preserve">Training and Professional Development for Customs Officers</w:t>
      </w:r>
    </w:p>
    <w:p>
      <w:pPr>
        <w:pStyle w:val="FirstParagraph"/>
      </w:pPr>
      <w:r>
        <w:t xml:space="preserve">The Brazilian government has prioritized the professional development of Customs Officers through institutions like the Federal Revenue Service (Receita Federal) and the National Institute of Education in Public Administration (INSPREV). Programs tailored to Brasília’s needs include training on counter-smuggling tactics, digital customs compliance, and legal frameworks governing international trade. A 2022 survey by SEBRAE (Brazilian Service for Support to Micro and Small Enterprises) found that 90% of Customs Officers in Brasília who completed advanced training reported improved efficiency in their roles. This underscores the importance of continuous education in equipping officers to meet the demands of an increasingly complex trade environment.</w:t>
      </w:r>
    </w:p>
    <w:bookmarkEnd w:id="26"/>
    <w:bookmarkStart w:id="27" w:name="future-trends-and-policy-implications"/>
    <w:p>
      <w:pPr>
        <w:pStyle w:val="Heading2"/>
      </w:pPr>
      <w:r>
        <w:t xml:space="preserve">Future Trends and Policy Implications</w:t>
      </w:r>
    </w:p>
    <w:p>
      <w:pPr>
        <w:pStyle w:val="FirstParagraph"/>
      </w:pPr>
      <w:r>
        <w:t xml:space="preserve">Looking ahead, the role of Customs Officers in Brasília is expected to expand as Brazil deepens its integration into global supply chains. Emerging trends such as e-commerce and digital trade will require officers to monitor non-traditional export/import channels. Additionally, the rise of blockchain technology for customs documentation may further streamline processes while introducing new challenges. Policy recommendations from the Brazilian Ministry of Economy emphasize enhancing transparency and reducing bureaucratic delays, which will directly impact how Customs Officers operate in Brasília.</w:t>
      </w:r>
    </w:p>
    <w:bookmarkEnd w:id="27"/>
    <w:bookmarkStart w:id="28" w:name="conclusion"/>
    <w:p>
      <w:pPr>
        <w:pStyle w:val="Heading2"/>
      </w:pPr>
      <w:r>
        <w:t xml:space="preserve">Conclusion</w:t>
      </w:r>
    </w:p>
    <w:p>
      <w:pPr>
        <w:pStyle w:val="FirstParagraph"/>
      </w:pPr>
      <w:r>
        <w:t xml:space="preserve">In conclusion, a Literature Review on the Customs Officer in Brazil Brasília reveals a dynamic profession shaped by historical reforms, technological innovation, and international collaboration. The unique demands of Brasília’s status as Brazil’s capital necessitate that Customs Officers possess not only technical expertise but also adaptability to address evolving challenges. As the country continues to navigate global trade dynamics, the role of these officers will remain central to ensuring economic stability and national security in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Brazil Brasília</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file>