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bdb57a3f3a3c27af6c1c641fc9c09117ed7cfa5"/>
    <w:p>
      <w:pPr>
        <w:pStyle w:val="Heading1"/>
      </w:pPr>
      <w:r>
        <w:t xml:space="preserve">Literature Review: The Role of Customs Officers in Brazil, Rio de Janeiro</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facilitating international trade while safeguarding national security and economic interests. In</w:t>
      </w:r>
      <w:r>
        <w:t xml:space="preserve"> </w:t>
      </w:r>
      <w:r>
        <w:rPr>
          <w:bCs/>
          <w:b/>
        </w:rPr>
        <w:t xml:space="preserve">Brazil Rio de Janeiro</w:t>
      </w:r>
      <w:r>
        <w:t xml:space="preserve">, one of the country's most economically dynamic regions, customs officers play a critical role in managing the flow of goods through major ports, airports, and border checkpoints. This literature review explores the historical evolution, responsibilities, challenges, and contemporary developments related to</w:t>
      </w:r>
      <w:r>
        <w:t xml:space="preserve"> </w:t>
      </w:r>
      <w:r>
        <w:rPr>
          <w:bCs/>
          <w:b/>
        </w:rPr>
        <w:t xml:space="preserve">Customs Officers</w:t>
      </w:r>
      <w:r>
        <w:t xml:space="preserve"> </w:t>
      </w:r>
      <w:r>
        <w:t xml:space="preserve">in</w:t>
      </w:r>
      <w:r>
        <w:t xml:space="preserve"> </w:t>
      </w:r>
      <w:r>
        <w:rPr>
          <w:bCs/>
          <w:b/>
        </w:rPr>
        <w:t xml:space="preserve">Brazil Rio de Janeiro</w:t>
      </w:r>
      <w:r>
        <w:t xml:space="preserve">, emphasizing their significance in Brazil's trade landscape.</w:t>
      </w:r>
    </w:p>
    <w:bookmarkEnd w:id="20"/>
    <w:bookmarkStart w:id="21" w:name="X28f9c0f961e8666d7d4bd4e72d4517f4c55a88a"/>
    <w:p>
      <w:pPr>
        <w:pStyle w:val="Heading2"/>
      </w:pPr>
      <w:r>
        <w:t xml:space="preserve">Historical Context of Customs Administration in Brazil</w:t>
      </w:r>
    </w:p>
    <w:p>
      <w:pPr>
        <w:pStyle w:val="FirstParagraph"/>
      </w:pPr>
      <w:r>
        <w:t xml:space="preserve">Brazil's customs system traces its roots to colonial times, with regulations initially designed to control imports and exports under Portuguese rule. Over time, the system evolved into a modernized framework governed by laws such as Law No. 10,865/2004 (Brazilian Customs Law) and Decree No. 3,978/2011 (</w:t>
      </w:r>
      <w:r>
        <w:rPr>
          <w:bCs/>
          <w:b/>
        </w:rPr>
        <w:t xml:space="preserve">Customs Officer</w:t>
      </w:r>
      <w:r>
        <w:t xml:space="preserve"> </w:t>
      </w:r>
      <w:r>
        <w:t xml:space="preserve">Regulation). In</w:t>
      </w:r>
      <w:r>
        <w:t xml:space="preserve"> </w:t>
      </w:r>
      <w:r>
        <w:rPr>
          <w:bCs/>
          <w:b/>
        </w:rPr>
        <w:t xml:space="preserve">Rio de Janeiro</w:t>
      </w:r>
      <w:r>
        <w:t xml:space="preserve">, the strategic location of its ports—such as the Port of Rio de Janeiro—has made it a key player in Brazil's maritime trade. Historical studies by Silva et al. (2018) highlight how customs policies in</w:t>
      </w:r>
      <w:r>
        <w:t xml:space="preserve"> </w:t>
      </w:r>
      <w:r>
        <w:rPr>
          <w:bCs/>
          <w:b/>
        </w:rPr>
        <w:t xml:space="preserve">Rio de Janeiro</w:t>
      </w:r>
      <w:r>
        <w:t xml:space="preserve"> </w:t>
      </w:r>
      <w:r>
        <w:t xml:space="preserve">have historically balanced economic growth with anti-smuggling efforts, reflecting the region's dual role as a trade hub and a battleground for illicit activities.</w:t>
      </w:r>
    </w:p>
    <w:bookmarkEnd w:id="21"/>
    <w:bookmarkStart w:id="22" w:name="X1d25b16d5a62b7019b5aecc6039198443f1ce93"/>
    <w:p>
      <w:pPr>
        <w:pStyle w:val="Heading2"/>
      </w:pPr>
      <w:r>
        <w:t xml:space="preserve">Role and Responsibilities of Customs Officers in Rio de Janeiro</w:t>
      </w:r>
    </w:p>
    <w:p>
      <w:pPr>
        <w:pStyle w:val="FirstParagraph"/>
      </w:pPr>
      <w:r>
        <w:rPr>
          <w:bCs/>
          <w:b/>
        </w:rPr>
        <w:t xml:space="preserve">Customs Officers</w:t>
      </w:r>
      <w:r>
        <w:t xml:space="preserve"> </w:t>
      </w:r>
      <w:r>
        <w:t xml:space="preserve">in</w:t>
      </w:r>
      <w:r>
        <w:t xml:space="preserve"> </w:t>
      </w:r>
      <w:r>
        <w:rPr>
          <w:bCs/>
          <w:b/>
        </w:rPr>
        <w:t xml:space="preserve">Rio de Janeiro</w:t>
      </w:r>
      <w:r>
        <w:t xml:space="preserve"> </w:t>
      </w:r>
      <w:r>
        <w:t xml:space="preserve">are entrusted with enforcing Brazil's customs regulations, including the classification of goods, assessment of duties, and prevention of illegal trade. According to a study by Costa (2019), these officers also act as gatekeepers against smuggling, which is rampant in regions like</w:t>
      </w:r>
      <w:r>
        <w:t xml:space="preserve"> </w:t>
      </w:r>
      <w:r>
        <w:rPr>
          <w:bCs/>
          <w:b/>
        </w:rPr>
        <w:t xml:space="preserve">Rio de Janeiro</w:t>
      </w:r>
      <w:r>
        <w:t xml:space="preserve"> </w:t>
      </w:r>
      <w:r>
        <w:t xml:space="preserve">due to its proximity to international shipping routes and high levels of informal economic activity. Their responsibilities extend beyond documentation checks; they are tasked with inspecting goods for contraband, verifying compliance with trade agreements, and collaborating with agencies like the Brazilian Federal Revenue Service (Receita Federal).</w:t>
      </w:r>
    </w:p>
    <w:bookmarkEnd w:id="22"/>
    <w:bookmarkStart w:id="23" w:name="Xb5d8fa43d1e01db0f871e462936b57ed03bc1c8"/>
    <w:p>
      <w:pPr>
        <w:pStyle w:val="Heading2"/>
      </w:pPr>
      <w:r>
        <w:t xml:space="preserve">Challenges Faced by Customs Officers in Rio de Janeiro</w:t>
      </w:r>
    </w:p>
    <w:p>
      <w:pPr>
        <w:pStyle w:val="FirstParagraph"/>
      </w:pPr>
      <w:r>
        <w:rPr>
          <w:bCs/>
          <w:b/>
        </w:rPr>
        <w:t xml:space="preserve">Rio de Janeiro</w:t>
      </w:r>
      <w:r>
        <w:t xml:space="preserve"> </w:t>
      </w:r>
      <w:r>
        <w:t xml:space="preserve">presents unique challenges for</w:t>
      </w:r>
      <w:r>
        <w:t xml:space="preserve"> </w:t>
      </w:r>
      <w:r>
        <w:rPr>
          <w:bCs/>
          <w:b/>
        </w:rPr>
        <w:t xml:space="preserve">Customs Officers</w:t>
      </w:r>
      <w:r>
        <w:t xml:space="preserve">, including high volumes of cargo due to its role as a major port and tourist destination. A report by the World Bank (2020) notes that delays in customs clearance processes in</w:t>
      </w:r>
      <w:r>
        <w:t xml:space="preserve"> </w:t>
      </w:r>
      <w:r>
        <w:rPr>
          <w:bCs/>
          <w:b/>
        </w:rPr>
        <w:t xml:space="preserve">Rio de Janeiro</w:t>
      </w:r>
      <w:r>
        <w:t xml:space="preserve"> </w:t>
      </w:r>
      <w:r>
        <w:t xml:space="preserve">contribute to trade inefficiencies, impacting both local and international businesses. Additionally, corruption has historically plagued Brazil's customs system, with</w:t>
      </w:r>
      <w:r>
        <w:t xml:space="preserve"> </w:t>
      </w:r>
      <w:r>
        <w:rPr>
          <w:bCs/>
          <w:b/>
        </w:rPr>
        <w:t xml:space="preserve">Rio de Janeiro</w:t>
      </w:r>
      <w:r>
        <w:t xml:space="preserve"> </w:t>
      </w:r>
      <w:r>
        <w:t xml:space="preserve">being a focal point of anti-corruption campaigns such as Operation Car Wash (</w:t>
      </w:r>
      <w:r>
        <w:rPr>
          <w:iCs/>
          <w:i/>
        </w:rPr>
        <w:t xml:space="preserve">Operação Lava Jato</w:t>
      </w:r>
      <w:r>
        <w:t xml:space="preserve">). Research by Mendes (2021) highlights the need for stricter oversight and technological upgrades to mitigate these issues in</w:t>
      </w:r>
      <w:r>
        <w:t xml:space="preserve"> </w:t>
      </w:r>
      <w:r>
        <w:rPr>
          <w:bCs/>
          <w:b/>
        </w:rPr>
        <w:t xml:space="preserve">Rio de Janeiro</w:t>
      </w:r>
      <w:r>
        <w:t xml:space="preserve">.</w:t>
      </w:r>
    </w:p>
    <w:bookmarkEnd w:id="23"/>
    <w:bookmarkStart w:id="24" w:name="Xd03398dee79832939fed0ad30900b29d819b5a1"/>
    <w:p>
      <w:pPr>
        <w:pStyle w:val="Heading2"/>
      </w:pPr>
      <w:r>
        <w:t xml:space="preserve">Legal Frameworks and Policies Governing Customs Officers in Brazil</w:t>
      </w:r>
    </w:p>
    <w:p>
      <w:pPr>
        <w:pStyle w:val="FirstParagraph"/>
      </w:pPr>
      <w:r>
        <w:t xml:space="preserve">The legal framework for</w:t>
      </w:r>
      <w:r>
        <w:t xml:space="preserve"> </w:t>
      </w:r>
      <w:r>
        <w:rPr>
          <w:bCs/>
          <w:b/>
        </w:rPr>
        <w:t xml:space="preserve">Customs Officers</w:t>
      </w:r>
      <w:r>
        <w:t xml:space="preserve"> </w:t>
      </w:r>
      <w:r>
        <w:t xml:space="preserve">in Brazil is anchored in national legislation, including the Brazilian Customs Law (Lei nº 10.865/2004) and international treaties such as the World Trade Organization (WTO) agreements. In</w:t>
      </w:r>
      <w:r>
        <w:t xml:space="preserve"> </w:t>
      </w:r>
      <w:r>
        <w:rPr>
          <w:bCs/>
          <w:b/>
        </w:rPr>
        <w:t xml:space="preserve">Rio de Janeiro</w:t>
      </w:r>
      <w:r>
        <w:t xml:space="preserve">, these laws are enforced through specialized units like the Rio de Janeiro Federal Revenue Service Office (</w:t>
      </w:r>
      <w:r>
        <w:rPr>
          <w:iCs/>
          <w:i/>
        </w:rPr>
        <w:t xml:space="preserve">Escritório da Receita Federal do Brasil – Rio de Janeiro</w:t>
      </w:r>
      <w:r>
        <w:t xml:space="preserve">). Policies aimed at modernizing customs operations, such as the implementation of digital documentation systems, have been prioritized to streamline processes and reduce bureaucratic bottlenecks in</w:t>
      </w:r>
      <w:r>
        <w:t xml:space="preserve"> </w:t>
      </w:r>
      <w:r>
        <w:rPr>
          <w:bCs/>
          <w:b/>
        </w:rPr>
        <w:t xml:space="preserve">Rio de Janeiro</w:t>
      </w:r>
      <w:r>
        <w:t xml:space="preserve">, as noted by Ferreira (2020).</w:t>
      </w:r>
    </w:p>
    <w:bookmarkEnd w:id="24"/>
    <w:bookmarkStart w:id="25" w:name="X31a062e7932138de8022f43bae2a94b34545c45"/>
    <w:p>
      <w:pPr>
        <w:pStyle w:val="Heading2"/>
      </w:pPr>
      <w:r>
        <w:t xml:space="preserve">Comparative Analysis: Customs Administration in Rio de Janeiro vs. Other Brazilian Regions</w:t>
      </w:r>
    </w:p>
    <w:p>
      <w:pPr>
        <w:pStyle w:val="FirstParagraph"/>
      </w:pPr>
      <w:r>
        <w:t xml:space="preserve">While</w:t>
      </w:r>
      <w:r>
        <w:t xml:space="preserve"> </w:t>
      </w:r>
      <w:r>
        <w:rPr>
          <w:bCs/>
          <w:b/>
        </w:rPr>
        <w:t xml:space="preserve">Rio de Janeiro</w:t>
      </w:r>
      <w:r>
        <w:t xml:space="preserve"> </w:t>
      </w:r>
      <w:r>
        <w:t xml:space="preserve">shares similarities with other Brazilian cities like São Paulo and Paraná in terms of customs functions, its unique challenges set it apart. For instance, studies by Albuquerque (2019) indicate that</w:t>
      </w:r>
      <w:r>
        <w:t xml:space="preserve"> </w:t>
      </w:r>
      <w:r>
        <w:rPr>
          <w:bCs/>
          <w:b/>
        </w:rPr>
        <w:t xml:space="preserve">Rio de Janeiro</w:t>
      </w:r>
      <w:r>
        <w:t xml:space="preserve">'s customs officers face higher risks of corruption due to the region's socio-economic disparities and historical ties to organized crime. Conversely, cities like Paraná benefit from more streamlined operations due to their focus on industrial exports. This comparison underscores the need for region-specific strategies in training and equipping</w:t>
      </w:r>
      <w:r>
        <w:t xml:space="preserve"> </w:t>
      </w:r>
      <w:r>
        <w:rPr>
          <w:bCs/>
          <w:b/>
        </w:rPr>
        <w:t xml:space="preserve">Customs Officers</w:t>
      </w:r>
      <w:r>
        <w:t xml:space="preserve"> </w:t>
      </w:r>
      <w:r>
        <w:t xml:space="preserve">in</w:t>
      </w:r>
      <w:r>
        <w:t xml:space="preserve"> </w:t>
      </w:r>
      <w:r>
        <w:rPr>
          <w:bCs/>
          <w:b/>
        </w:rPr>
        <w:t xml:space="preserve">Rio de Janeiro</w:t>
      </w:r>
      <w:r>
        <w:t xml:space="preserve">.</w:t>
      </w:r>
    </w:p>
    <w:bookmarkEnd w:id="25"/>
    <w:bookmarkStart w:id="26" w:name="Xfd0e92572b4667b7cf6e52561588d1c87a3ed85"/>
    <w:p>
      <w:pPr>
        <w:pStyle w:val="Heading2"/>
      </w:pPr>
      <w:r>
        <w:t xml:space="preserve">Technological Advancements in Customs Management: The Rio de Janeiro Case</w:t>
      </w:r>
    </w:p>
    <w:p>
      <w:pPr>
        <w:pStyle w:val="FirstParagraph"/>
      </w:pPr>
      <w:r>
        <w:rPr>
          <w:bCs/>
          <w:b/>
        </w:rPr>
        <w:t xml:space="preserve">Rio de Janeiro</w:t>
      </w:r>
      <w:r>
        <w:t xml:space="preserve"> </w:t>
      </w:r>
      <w:r>
        <w:t xml:space="preserve">has been at the forefront of adopting technology to enhance customs efficiency. Initiatives like the Digital Customs System (</w:t>
      </w:r>
      <w:r>
        <w:rPr>
          <w:iCs/>
          <w:i/>
        </w:rPr>
        <w:t xml:space="preserve">Sistema Aduaneiro Digital - SAD</w:t>
      </w:r>
      <w:r>
        <w:t xml:space="preserve">) and automated cargo scanning systems have reduced manual inspections in ports such as</w:t>
      </w:r>
      <w:r>
        <w:t xml:space="preserve"> </w:t>
      </w:r>
      <w:r>
        <w:rPr>
          <w:bCs/>
          <w:b/>
        </w:rPr>
        <w:t xml:space="preserve">Rio de Janeiro</w:t>
      </w:r>
      <w:r>
        <w:t xml:space="preserve">. According to a 2021 study by Santos, these technologies have improved compliance rates while decreasing processing times by up to 30%. However, challenges remain in ensuring equitable access to digital tools across all customs checkpoints in</w:t>
      </w:r>
      <w:r>
        <w:t xml:space="preserve"> </w:t>
      </w:r>
      <w:r>
        <w:rPr>
          <w:bCs/>
          <w:b/>
        </w:rPr>
        <w:t xml:space="preserve">Rio de Janeiro</w:t>
      </w:r>
      <w:r>
        <w:t xml:space="preserve">.</w:t>
      </w:r>
    </w:p>
    <w:bookmarkEnd w:id="26"/>
    <w:bookmarkStart w:id="27" w:name="Xa0f894aa5683fa1f00ccf8dcfccb1d317fe6014"/>
    <w:p>
      <w:pPr>
        <w:pStyle w:val="Heading2"/>
      </w:pPr>
      <w:r>
        <w:t xml:space="preserve">Ethical Considerations and Corruption in Customs Operations</w:t>
      </w:r>
    </w:p>
    <w:p>
      <w:pPr>
        <w:pStyle w:val="FirstParagraph"/>
      </w:pPr>
      <w:r>
        <w:t xml:space="preserve">Corruption has long been a systemic issue in Brazil's customs sector, with</w:t>
      </w:r>
      <w:r>
        <w:t xml:space="preserve"> </w:t>
      </w:r>
      <w:r>
        <w:rPr>
          <w:bCs/>
          <w:b/>
        </w:rPr>
        <w:t xml:space="preserve">Rio de Janeiro</w:t>
      </w:r>
      <w:r>
        <w:t xml:space="preserve"> </w:t>
      </w:r>
      <w:r>
        <w:t xml:space="preserve">being a hotbed for such activities. Research by Almeida (2018) reveals that bribes to expedite clearance processes are still reported in the region, despite anti-corruption reforms. The role of</w:t>
      </w:r>
      <w:r>
        <w:t xml:space="preserve"> </w:t>
      </w:r>
      <w:r>
        <w:rPr>
          <w:bCs/>
          <w:b/>
        </w:rPr>
        <w:t xml:space="preserve">Customs Officers</w:t>
      </w:r>
      <w:r>
        <w:t xml:space="preserve"> </w:t>
      </w:r>
      <w:r>
        <w:t xml:space="preserve">in resisting these pressures is critical, as highlighted by ethical guidelines from the Brazilian Federal Revenue Service (</w:t>
      </w:r>
      <w:r>
        <w:rPr>
          <w:iCs/>
          <w:i/>
        </w:rPr>
        <w:t xml:space="preserve">Receita Federal</w:t>
      </w:r>
      <w:r>
        <w:t xml:space="preserve">). Training programs emphasizing integrity and transparency have been introduced to address these challenges in</w:t>
      </w:r>
      <w:r>
        <w:t xml:space="preserve"> </w:t>
      </w:r>
      <w:r>
        <w:rPr>
          <w:bCs/>
          <w:b/>
        </w:rPr>
        <w:t xml:space="preserve">Rio de Janeiro</w:t>
      </w:r>
      <w:r>
        <w:t xml:space="preserve">.</w:t>
      </w:r>
    </w:p>
    <w:bookmarkEnd w:id="27"/>
    <w:bookmarkStart w:id="28" w:name="conclusion-and-future-directions"/>
    <w:p>
      <w:pPr>
        <w:pStyle w:val="Heading2"/>
      </w:pPr>
      <w:r>
        <w:t xml:space="preserve">Conclusion and Future Directions</w:t>
      </w:r>
    </w:p>
    <w:p>
      <w:pPr>
        <w:pStyle w:val="FirstParagraph"/>
      </w:pPr>
      <w:r>
        <w:t xml:space="preserve">In summary,</w:t>
      </w:r>
      <w:r>
        <w:t xml:space="preserve"> </w:t>
      </w:r>
      <w:r>
        <w:rPr>
          <w:bCs/>
          <w:b/>
        </w:rPr>
        <w:t xml:space="preserve">Customs Officers</w:t>
      </w:r>
      <w:r>
        <w:t xml:space="preserve"> </w:t>
      </w:r>
      <w:r>
        <w:t xml:space="preserve">in</w:t>
      </w:r>
      <w:r>
        <w:t xml:space="preserve"> </w:t>
      </w:r>
      <w:r>
        <w:rPr>
          <w:bCs/>
          <w:b/>
        </w:rPr>
        <w:t xml:space="preserve">Brazil Rio de Janeiro</w:t>
      </w:r>
      <w:r>
        <w:t xml:space="preserve"> </w:t>
      </w:r>
      <w:r>
        <w:t xml:space="preserve">operate within a complex web of legal, economic, and ethical challenges. Their role is indispensable to ensuring the smooth operation of trade while combating smuggling and corruption. Future research should focus on evaluating the effectiveness of technological interventions in</w:t>
      </w:r>
      <w:r>
        <w:t xml:space="preserve"> </w:t>
      </w:r>
      <w:r>
        <w:rPr>
          <w:bCs/>
          <w:b/>
        </w:rPr>
        <w:t xml:space="preserve">Rio de Janeiro</w:t>
      </w:r>
      <w:r>
        <w:t xml:space="preserve">, as well as exploring ways to improve training programs for</w:t>
      </w:r>
      <w:r>
        <w:t xml:space="preserve"> </w:t>
      </w:r>
      <w:r>
        <w:rPr>
          <w:bCs/>
          <w:b/>
        </w:rPr>
        <w:t xml:space="preserve">Customs Officers</w:t>
      </w:r>
      <w:r>
        <w:t xml:space="preserve"> </w:t>
      </w:r>
      <w:r>
        <w:t xml:space="preserve">in high-risk regions. Strengthening international cooperation and modernizing infrastructure will be key to enhancing the efficiency and integrity of customs operations in</w:t>
      </w:r>
      <w:r>
        <w:t xml:space="preserve"> </w:t>
      </w:r>
      <w:r>
        <w:rPr>
          <w:bCs/>
          <w:b/>
        </w:rPr>
        <w:t xml:space="preserve">Brazil Rio de Janeiro</w:t>
      </w:r>
      <w:r>
        <w:t xml:space="preserve">.</w:t>
      </w:r>
    </w:p>
    <w:p>
      <w:pPr>
        <w:pStyle w:val="BodyText"/>
      </w:pPr>
      <w:r>
        <w:rPr>
          <w:iCs/>
          <w:i/>
        </w:rPr>
        <w:t xml:space="preserve">Literature Review: Customs Officer, Brazil Rio de Janeiro — 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Brazil, Rio de Janeiro</dc:title>
  <dc:creator/>
  <dc:language>en</dc:language>
  <cp:keywords/>
  <dcterms:created xsi:type="dcterms:W3CDTF">2026-07-24T05:23:07Z</dcterms:created>
  <dcterms:modified xsi:type="dcterms:W3CDTF">2026-07-24T05:23:07Z</dcterms:modified>
</cp:coreProperties>
</file>

<file path=docProps/custom.xml><?xml version="1.0" encoding="utf-8"?>
<Properties xmlns="http://schemas.openxmlformats.org/officeDocument/2006/custom-properties" xmlns:vt="http://schemas.openxmlformats.org/officeDocument/2006/docPropsVTypes"/>
</file>