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37d07e19de1a93d0a3d4f388f25af5b8ec9ee5"/>
    <w:p>
      <w:pPr>
        <w:pStyle w:val="Heading1"/>
      </w:pPr>
      <w:r>
        <w:t xml:space="preserve">Literature Review: Customs Officer in Canada Vancouver</w:t>
      </w:r>
    </w:p>
    <w:bookmarkStart w:id="20" w:name="introduction"/>
    <w:p>
      <w:pPr>
        <w:pStyle w:val="Heading2"/>
      </w:pPr>
      <w:r>
        <w:t xml:space="preserve">Introduction</w:t>
      </w:r>
    </w:p>
    <w:p>
      <w:pPr>
        <w:pStyle w:val="FirstParagraph"/>
      </w:pPr>
      <w:r>
        <w:t xml:space="preserve">A literature review on the role of a customs officer in the context of Canada Vancouver is essential to understand the unique challenges and responsibilities associated with this profession in one of North America's most significant international trade hubs. Vancouver, as a major port city in British Columbia, serves as a critical gateway for global commerce, particularly with Asia. This review synthesizes existing research on customs officers' duties, their impact on trade efficiency, and the specific dynamics of their work environment in Vancouver. The purpose of this document is to highlight the significance of customs officers in maintaining regulatory compliance, facilitating trade, and ensuring national security within Canada’s economic framework.</w:t>
      </w:r>
    </w:p>
    <w:bookmarkEnd w:id="20"/>
    <w:bookmarkStart w:id="21" w:name="Xac95e639a16ef97004356c15c757425504bb53c"/>
    <w:p>
      <w:pPr>
        <w:pStyle w:val="Heading2"/>
      </w:pPr>
      <w:r>
        <w:t xml:space="preserve">Role and Responsibilities of a Customs Officer</w:t>
      </w:r>
    </w:p>
    <w:p>
      <w:pPr>
        <w:pStyle w:val="FirstParagraph"/>
      </w:pPr>
      <w:r>
        <w:t xml:space="preserve">The role of a customs officer is multifaceted, encompassing law enforcement, trade facilitation, and border security. According to the Canada Border Services Agency (CBSA), customs officers are responsible for enforcing the Customs Act and the Immigration and Refugee Protection Act. In Vancouver, where international trade volumes are exceptionally high due to its proximity to Asia via maritime routes, customs officers must balance rigorous inspections with efficient processing of goods and travelers.</w:t>
      </w:r>
    </w:p>
    <w:p>
      <w:pPr>
        <w:pStyle w:val="BodyText"/>
      </w:pPr>
      <w:r>
        <w:t xml:space="preserve">Literature emphasizes that customs officers in Vancouver face unique demands compared to other Canadian cities. For instance, a 2021 study by the University of British Columbia highlighted that Vancouver’s port handles over 70% of Canada’s containerized imports from Asia. This necessitates customs officers to specialize in high-volume cargo inspections, risk assessment, and the use of advanced technologies such as X-ray scanners and AI-driven analytics to identify potential threats or non-compliance.</w:t>
      </w:r>
    </w:p>
    <w:bookmarkEnd w:id="21"/>
    <w:bookmarkStart w:id="22" w:name="X35ba54bb7d1d11d4761bde82c24c75a8bc9740f"/>
    <w:p>
      <w:pPr>
        <w:pStyle w:val="Heading2"/>
      </w:pPr>
      <w:r>
        <w:t xml:space="preserve">Customs Officer in Vancouver: Challenges and Context</w:t>
      </w:r>
    </w:p>
    <w:p>
      <w:pPr>
        <w:pStyle w:val="FirstParagraph"/>
      </w:pPr>
      <w:r>
        <w:t xml:space="preserve">Vancouver’s position as a global trade center brings both opportunities and challenges for customs officers. Research by the Canadian Institute for Trade Policy (2019) noted that the city’s customs operations must contend with complex supply chains, cultural diversity among travelers, and the influx of perishable goods requiring expedited processing. Additionally, environmental regulations and pandemic-related protocols have introduced new layers of complexity to customs procedures.</w:t>
      </w:r>
    </w:p>
    <w:p>
      <w:pPr>
        <w:pStyle w:val="BodyText"/>
      </w:pPr>
      <w:r>
        <w:t xml:space="preserve">One significant challenge is the management of cross-border e-commerce. A 2022 report by the Canadian Chamber of Commerce underscored that Vancouver’s customs officers are increasingly tasked with inspecting small packages and digital goods, which often evade traditional inspection methods. This requires adapting to evolving technologies and training in areas such as blockchain verification and data analytics.</w:t>
      </w:r>
    </w:p>
    <w:bookmarkEnd w:id="22"/>
    <w:bookmarkStart w:id="23" w:name="training-and-professional-development"/>
    <w:p>
      <w:pPr>
        <w:pStyle w:val="Heading2"/>
      </w:pPr>
      <w:r>
        <w:t xml:space="preserve">Training and Professional Development</w:t>
      </w:r>
    </w:p>
    <w:p>
      <w:pPr>
        <w:pStyle w:val="FirstParagraph"/>
      </w:pPr>
      <w:r>
        <w:t xml:space="preserve">The literature on customs officer training underscores the need for specialized education tailored to Vancouver’s unique trade landscape. According to a 2020 study by Simon Fraser University, customs officers in Vancouver must undergo rigorous training in international trade law, hazardous material handling, and multilingual communication due to the city’s high volume of non-English-speaking travelers and traders.</w:t>
      </w:r>
    </w:p>
    <w:p>
      <w:pPr>
        <w:pStyle w:val="BodyText"/>
      </w:pPr>
      <w:r>
        <w:t xml:space="preserve">Moreover, continuous professional development is critical. The CBSA mandates regular refresher courses on new regulations and technological tools. For example, Vancouver’s customs officers have been early adopters of AI-based risk assessment systems, which are described in a 2023 article by the Canadian Journal of Customs and Border Security as transformative in streamlining operations while reducing human error.</w:t>
      </w:r>
    </w:p>
    <w:bookmarkEnd w:id="23"/>
    <w:bookmarkStart w:id="24" w:name="impact-on-trade-and-economic-growth"/>
    <w:p>
      <w:pPr>
        <w:pStyle w:val="Heading2"/>
      </w:pPr>
      <w:r>
        <w:t xml:space="preserve">Impact on Trade and Economic Growth</w:t>
      </w:r>
    </w:p>
    <w:p>
      <w:pPr>
        <w:pStyle w:val="FirstParagraph"/>
      </w:pPr>
      <w:r>
        <w:t xml:space="preserve">The efficiency of customs officers directly influences Vancouver’s role as a trade gateway. Research published in the *Journal of International Trade* (2018) found that streamlined customs processes in Vancouver contribute to Canada’s ability to compete globally, particularly with Chinese and South Korean markets. Conversely, delays or errors by customs officers can result in significant economic losses for businesses reliant on timely shipments.</w:t>
      </w:r>
    </w:p>
    <w:p>
      <w:pPr>
        <w:pStyle w:val="BodyText"/>
      </w:pPr>
      <w:r>
        <w:t xml:space="preserve">A 2021 analysis by the Vancouver Economic Development Commission highlighted that customs officers’ expertise in mitigating risks—such as smuggling or tax evasion—supports Canada’s reputation as a secure trade partner. This, in turn, attracts foreign investment and strengthens bilateral trade agreements like the Canada-United States-Mexico Agreement (CUSMA).</w:t>
      </w:r>
    </w:p>
    <w:bookmarkEnd w:id="24"/>
    <w:bookmarkStart w:id="25" w:name="legal-and-ethical-considerations"/>
    <w:p>
      <w:pPr>
        <w:pStyle w:val="Heading2"/>
      </w:pPr>
      <w:r>
        <w:t xml:space="preserve">Legal and Ethical Considerations</w:t>
      </w:r>
    </w:p>
    <w:p>
      <w:pPr>
        <w:pStyle w:val="FirstParagraph"/>
      </w:pPr>
      <w:r>
        <w:t xml:space="preserve">The literature also explores the ethical dilemmas faced by customs officers in Vancouver. A 2019 paper by the Canadian Legal Review noted that officers must navigate complex legal frameworks, including the protection of personal data under privacy laws and the enforcement of anti-corruption measures. In Vancouver, where international corruption risks are higher due to transnational trade networks, ethical training is emphasized in recruitment and ongoing education.</w:t>
      </w:r>
    </w:p>
    <w:p>
      <w:pPr>
        <w:pStyle w:val="BodyText"/>
      </w:pPr>
      <w:r>
        <w:t xml:space="preserve">Additionally, customs officers must uphold impartiality while dealing with diverse communities. A 2020 report by the British Columbia Civil Liberties Association highlighted the importance of cultural sensitivity training for Vancouver’s officers, ensuring equitable treatment of travelers and traders from regions such as Southeast Asia and the Middle East.</w:t>
      </w:r>
    </w:p>
    <w:bookmarkEnd w:id="25"/>
    <w:bookmarkStart w:id="26" w:name="X8e2a516782edbcd967d56985972db9b43a4cbdd"/>
    <w:p>
      <w:pPr>
        <w:pStyle w:val="Heading2"/>
      </w:pPr>
      <w:r>
        <w:t xml:space="preserve">Technological Advancements in Customs Operations</w:t>
      </w:r>
    </w:p>
    <w:p>
      <w:pPr>
        <w:pStyle w:val="FirstParagraph"/>
      </w:pPr>
      <w:r>
        <w:t xml:space="preserve">Vancouver’s customs operations have been at the forefront of adopting emerging technologies. A 2023 white paper by Deloitte Canada described how automated border systems, such as eManifest and ePermit, have reduced processing times for commercial goods. These tools rely on data input by customs officers, who must be proficient in digital platforms to maximize efficiency.</w:t>
      </w:r>
    </w:p>
    <w:p>
      <w:pPr>
        <w:pStyle w:val="BodyText"/>
      </w:pPr>
      <w:r>
        <w:t xml:space="preserve">However, the integration of technology is not without challenges. A 2021 study by the Canadian Association of Port Authorities warned that over-reliance on automation could lead to skill gaps among customs officers if training programs are not updated accordingly. This underscores the need for a balanced approach combining human expertise with technological innovation.</w:t>
      </w:r>
    </w:p>
    <w:bookmarkEnd w:id="26"/>
    <w:bookmarkStart w:id="27" w:name="conclusion"/>
    <w:p>
      <w:pPr>
        <w:pStyle w:val="Heading2"/>
      </w:pPr>
      <w:r>
        <w:t xml:space="preserve">Conclusion</w:t>
      </w:r>
    </w:p>
    <w:p>
      <w:pPr>
        <w:pStyle w:val="FirstParagraph"/>
      </w:pPr>
      <w:r>
        <w:t xml:space="preserve">In conclusion, this literature review highlights the critical role of customs officers in Canada Vancouver as both guardians of national security and facilitators of global trade. Their responsibilities are shaped by the city’s unique position as a trade hub, requiring specialized knowledge, ethical vigilance, and adaptability to technological change. While existing research has illuminated many aspects of their work, further studies are needed to address emerging challenges such as the impact of climate change on supply chains or the role of customs officers in combating cybercrime. For Canada Vancouver to maintain its status as a premier trade gateway, continuous investment in training, technology, and inter-agency collaboration among customs officers will be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Canada Vancouver</dc:title>
  <dc:creator/>
  <dc:language>en</dc:language>
  <cp:keywords/>
  <dcterms:created xsi:type="dcterms:W3CDTF">2026-07-23T15:02:29Z</dcterms:created>
  <dcterms:modified xsi:type="dcterms:W3CDTF">2026-07-23T15:02:29Z</dcterms:modified>
</cp:coreProperties>
</file>

<file path=docProps/custom.xml><?xml version="1.0" encoding="utf-8"?>
<Properties xmlns="http://schemas.openxmlformats.org/officeDocument/2006/custom-properties" xmlns:vt="http://schemas.openxmlformats.org/officeDocument/2006/docPropsVTypes"/>
</file>