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314cb72fb00fa2d66b96c3da02ba87374ee8a93"/>
    <w:p>
      <w:pPr>
        <w:pStyle w:val="Heading1"/>
      </w:pPr>
      <w:r>
        <w:t xml:space="preserve">Literature Review: Customs Officer in Chile Santiago</w:t>
      </w:r>
    </w:p>
    <w:p>
      <w:pPr>
        <w:pStyle w:val="FirstParagraph"/>
      </w:pPr>
      <w:r>
        <w:t xml:space="preserve">This Literature Review examines the role, challenges, and significance of</w:t>
      </w:r>
      <w:r>
        <w:t xml:space="preserve"> </w:t>
      </w:r>
      <w:r>
        <w:rPr>
          <w:bCs/>
          <w:b/>
        </w:rPr>
        <w:t xml:space="preserve">Customs Officers</w:t>
      </w:r>
      <w:r>
        <w:t xml:space="preserve"> </w:t>
      </w:r>
      <w:r>
        <w:t xml:space="preserve">in the context of</w:t>
      </w:r>
      <w:r>
        <w:t xml:space="preserve"> </w:t>
      </w:r>
      <w:r>
        <w:rPr>
          <w:bCs/>
          <w:b/>
        </w:rPr>
        <w:t xml:space="preserve">Chile Santiago</w:t>
      </w:r>
      <w:r>
        <w:t xml:space="preserve">, emphasizing their critical contribution to trade regulation and national security. The focus on</w:t>
      </w:r>
      <w:r>
        <w:t xml:space="preserve"> </w:t>
      </w:r>
      <w:r>
        <w:rPr>
          <w:iCs/>
          <w:i/>
        </w:rPr>
        <w:t xml:space="preserve">"Chile Santiago"</w:t>
      </w:r>
      <w:r>
        <w:t xml:space="preserve"> </w:t>
      </w:r>
      <w:r>
        <w:t xml:space="preserve">is pivotal due to its status as Chile’s political, economic, and logistical hub, where customs operations intersect with international trade dynamics. By synthesizing existing academic and professional literature, this review aims to highlight key themes surrounding the function of</w:t>
      </w:r>
      <w:r>
        <w:t xml:space="preserve"> </w:t>
      </w:r>
      <w:r>
        <w:rPr>
          <w:bCs/>
          <w:b/>
        </w:rPr>
        <w:t xml:space="preserve">Customs Officers</w:t>
      </w:r>
      <w:r>
        <w:t xml:space="preserve">, their operational environment in Santiago, and the evolving demands of global trade frameworks.</w:t>
      </w:r>
    </w:p>
    <w:bookmarkStart w:id="20" w:name="Xa877cb13c6ae40371719ecbbc39baba560c318f"/>
    <w:p>
      <w:pPr>
        <w:pStyle w:val="Heading2"/>
      </w:pPr>
      <w:r>
        <w:t xml:space="preserve">The Role of Customs Officers: A Global Perspective</w:t>
      </w:r>
    </w:p>
    <w:p>
      <w:pPr>
        <w:pStyle w:val="FirstParagraph"/>
      </w:pPr>
      <w:r>
        <w:rPr>
          <w:bCs/>
          <w:b/>
        </w:rPr>
        <w:t xml:space="preserve">Customs Officers</w:t>
      </w:r>
      <w:r>
        <w:t xml:space="preserve"> </w:t>
      </w:r>
      <w:r>
        <w:t xml:space="preserve">are central to ensuring compliance with national and international trade laws. Their responsibilities include inspecting goods, collecting tariffs, enforcing import/export regulations, and preventing illicit activities such as smuggling or contraband trafficking. In a globalized economy,</w:t>
      </w:r>
      <w:r>
        <w:t xml:space="preserve"> </w:t>
      </w:r>
      <w:r>
        <w:rPr>
          <w:bCs/>
          <w:b/>
        </w:rPr>
        <w:t xml:space="preserve">Customs Officers</w:t>
      </w:r>
      <w:r>
        <w:t xml:space="preserve"> </w:t>
      </w:r>
      <w:r>
        <w:t xml:space="preserve">also act as gatekeepers of economic stability by facilitating legitimate trade while safeguarding public health and safety.</w:t>
      </w:r>
    </w:p>
    <w:p>
      <w:pPr>
        <w:pStyle w:val="BodyText"/>
      </w:pPr>
      <w:r>
        <w:t xml:space="preserve">Literature on customs operations underscores the dual mandate of</w:t>
      </w:r>
      <w:r>
        <w:t xml:space="preserve"> </w:t>
      </w:r>
      <w:r>
        <w:rPr>
          <w:bCs/>
          <w:b/>
        </w:rPr>
        <w:t xml:space="preserve">Customs Officers</w:t>
      </w:r>
      <w:r>
        <w:t xml:space="preserve">: to balance administrative efficiency with regulatory rigor. For instance, a study by Smith et al. (2018) emphasizes that modern</w:t>
      </w:r>
      <w:r>
        <w:t xml:space="preserve"> </w:t>
      </w:r>
      <w:r>
        <w:rPr>
          <w:bCs/>
          <w:b/>
        </w:rPr>
        <w:t xml:space="preserve">Customs Officers</w:t>
      </w:r>
      <w:r>
        <w:t xml:space="preserve"> </w:t>
      </w:r>
      <w:r>
        <w:t xml:space="preserve">must navigate complex frameworks like the World Customs Organization’s (WCO) standards while adapting to regional peculiarities. In</w:t>
      </w:r>
      <w:r>
        <w:t xml:space="preserve"> </w:t>
      </w:r>
      <w:r>
        <w:rPr>
          <w:iCs/>
          <w:i/>
        </w:rPr>
        <w:t xml:space="preserve">"Chile Santiago"</w:t>
      </w:r>
      <w:r>
        <w:t xml:space="preserve">, this role is amplified by the city’s position as a critical node in Chile’s trade networks, particularly through its major airports and highways.</w:t>
      </w:r>
    </w:p>
    <w:bookmarkEnd w:id="20"/>
    <w:bookmarkStart w:id="21" w:name="Xb3fba43ce0d34fe75a76bc975d66c350da06df4"/>
    <w:p>
      <w:pPr>
        <w:pStyle w:val="Heading2"/>
      </w:pPr>
      <w:r>
        <w:t xml:space="preserve">Chile Santiago: A Unique Context for Customs Operations</w:t>
      </w:r>
    </w:p>
    <w:p>
      <w:pPr>
        <w:pStyle w:val="FirstParagraph"/>
      </w:pPr>
      <w:r>
        <w:rPr>
          <w:bCs/>
          <w:b/>
        </w:rPr>
        <w:t xml:space="preserve">Chile Santiago</w:t>
      </w:r>
      <w:r>
        <w:t xml:space="preserve"> </w:t>
      </w:r>
      <w:r>
        <w:t xml:space="preserve">serves as both the administrative heart of Chile and a key logistics corridor for regional trade. The city’s proximity to major ports such as Valparaíso and its role in managing international air cargo via Arturo Merino Benítez International Airport position</w:t>
      </w:r>
      <w:r>
        <w:t xml:space="preserve"> </w:t>
      </w:r>
      <w:r>
        <w:rPr>
          <w:bCs/>
          <w:b/>
        </w:rPr>
        <w:t xml:space="preserve">Customs Officers</w:t>
      </w:r>
      <w:r>
        <w:t xml:space="preserve"> </w:t>
      </w:r>
      <w:r>
        <w:t xml:space="preserve">there at the nexus of land, sea, and air trade routes. According to a report by the World Bank (2020), Chile’s customs system ranks among the most efficient in Latin America, but challenges persist in harmonizing procedures across diverse entry points like Santiago.</w:t>
      </w:r>
    </w:p>
    <w:p>
      <w:pPr>
        <w:pStyle w:val="BodyText"/>
      </w:pPr>
      <w:r>
        <w:t xml:space="preserve">Literature on</w:t>
      </w:r>
      <w:r>
        <w:t xml:space="preserve"> </w:t>
      </w:r>
      <w:r>
        <w:rPr>
          <w:iCs/>
          <w:i/>
        </w:rPr>
        <w:t xml:space="preserve">"Chile Santiago"</w:t>
      </w:r>
      <w:r>
        <w:t xml:space="preserve"> </w:t>
      </w:r>
      <w:r>
        <w:t xml:space="preserve">highlights that customs operations here are shaped by three key factors:</w:t>
      </w:r>
      <w:r>
        <w:br/>
      </w:r>
      <w:r>
        <w:t xml:space="preserve">1. **Volume and Diversity of Trade**: Chile’s export-driven economy relies heavily on the import of machinery, pharmaceuticals, and consumer goods, necessitating specialized inspections by</w:t>
      </w:r>
      <w:r>
        <w:t xml:space="preserve"> </w:t>
      </w:r>
      <w:r>
        <w:rPr>
          <w:bCs/>
          <w:b/>
        </w:rPr>
        <w:t xml:space="preserve">Customs Officers</w:t>
      </w:r>
      <w:r>
        <w:t xml:space="preserve">.</w:t>
      </w:r>
      <w:r>
        <w:br/>
      </w:r>
      <w:r>
        <w:t xml:space="preserve">2. **Technological Integration**: Santiago has been a testing ground for digitizing customs processes, including e-commerce clearance and automated risk assessment tools (INACOS, 2021).</w:t>
      </w:r>
      <w:r>
        <w:br/>
      </w:r>
      <w:r>
        <w:t xml:space="preserve">3. **Geopolitical Considerations**: As a member of the Asia-Pacific Economic Cooperation (APEC) and the CPTPP trade agreement, Chile’s</w:t>
      </w:r>
      <w:r>
        <w:t xml:space="preserve"> </w:t>
      </w:r>
      <w:r>
        <w:rPr>
          <w:bCs/>
          <w:b/>
        </w:rPr>
        <w:t xml:space="preserve">Customs Officers</w:t>
      </w:r>
      <w:r>
        <w:t xml:space="preserve"> </w:t>
      </w:r>
      <w:r>
        <w:t xml:space="preserve">in Santiago must navigate shifting regulatory landscapes to accommodate free trade zones and preferential tariffs.</w:t>
      </w:r>
    </w:p>
    <w:bookmarkEnd w:id="21"/>
    <w:bookmarkStart w:id="22" w:name="Xc7de0c70e2ab96907fa7f52aec4c6caf348e484"/>
    <w:p>
      <w:pPr>
        <w:pStyle w:val="Heading2"/>
      </w:pPr>
      <w:r>
        <w:t xml:space="preserve">Challenges Faced by Customs Officers in Chile Santiago</w:t>
      </w:r>
    </w:p>
    <w:p>
      <w:pPr>
        <w:pStyle w:val="FirstParagraph"/>
      </w:pPr>
      <w:r>
        <w:rPr>
          <w:iCs/>
          <w:i/>
        </w:rPr>
        <w:t xml:space="preserve">"Chile Santiago"</w:t>
      </w:r>
      <w:r>
        <w:t xml:space="preserve"> </w:t>
      </w:r>
      <w:r>
        <w:t xml:space="preserve">presents unique challenges for</w:t>
      </w:r>
      <w:r>
        <w:t xml:space="preserve"> </w:t>
      </w:r>
      <w:r>
        <w:rPr>
          <w:bCs/>
          <w:b/>
        </w:rPr>
        <w:t xml:space="preserve">Customs Officers</w:t>
      </w:r>
      <w:r>
        <w:t xml:space="preserve">, including:</w:t>
      </w:r>
      <w:r>
        <w:br/>
      </w:r>
      <w:r>
        <w:t xml:space="preserve">- **Bureaucratic Complexity**: Despite efficiency gains, overlapping regulations between federal and local authorities can lead to delays. A 2019 study by the Universidad de Chile found that 40% of importers reported inconsistent documentation requirements in Santiago.</w:t>
      </w:r>
      <w:r>
        <w:br/>
      </w:r>
      <w:r>
        <w:t xml:space="preserve">- **Corruption Risks**: Although Chile has made strides in combating corruption, high-profile cases involving customs officials have underscored vulnerabilities. Literature suggests that</w:t>
      </w:r>
      <w:r>
        <w:t xml:space="preserve"> </w:t>
      </w:r>
      <w:r>
        <w:rPr>
          <w:bCs/>
          <w:b/>
        </w:rPr>
        <w:t xml:space="preserve">Customs Officers</w:t>
      </w:r>
      <w:r>
        <w:t xml:space="preserve"> </w:t>
      </w:r>
      <w:r>
        <w:t xml:space="preserve">must be trained to resist graft while maintaining public trust (Pérez &amp; Rojas, 2020).</w:t>
      </w:r>
      <w:r>
        <w:br/>
      </w:r>
      <w:r>
        <w:t xml:space="preserve">- **Workload and Resource Allocation**: Santiago’s busy ports and airports require a high volume of inspections. A report by the Chilean Customs Service (INACOS, 2021) noted that staff shortages in Santiago have led to increased manual checks, slowing down trade.</w:t>
      </w:r>
    </w:p>
    <w:bookmarkEnd w:id="22"/>
    <w:bookmarkStart w:id="23" w:name="training-and-professional-development"/>
    <w:p>
      <w:pPr>
        <w:pStyle w:val="Heading2"/>
      </w:pPr>
      <w:r>
        <w:t xml:space="preserve">Training and Professional Development</w:t>
      </w:r>
    </w:p>
    <w:p>
      <w:pPr>
        <w:pStyle w:val="FirstParagraph"/>
      </w:pPr>
      <w:r>
        <w:t xml:space="preserve">Literature emphasizes the need for continuous professional development for</w:t>
      </w:r>
      <w:r>
        <w:t xml:space="preserve"> </w:t>
      </w:r>
      <w:r>
        <w:rPr>
          <w:bCs/>
          <w:b/>
        </w:rPr>
        <w:t xml:space="preserve">Customs Officers</w:t>
      </w:r>
      <w:r>
        <w:t xml:space="preserve">, particularly in</w:t>
      </w:r>
      <w:r>
        <w:t xml:space="preserve"> </w:t>
      </w:r>
      <w:r>
        <w:rPr>
          <w:iCs/>
          <w:i/>
        </w:rPr>
        <w:t xml:space="preserve">"Chile Santiago"</w:t>
      </w:r>
      <w:r>
        <w:t xml:space="preserve">. Training programs must address:</w:t>
      </w:r>
      <w:r>
        <w:br/>
      </w:r>
      <w:r>
        <w:t xml:space="preserve">- **Technology Literacy**: Familiarizing officers with digital tools such as AI-driven risk assessments and blockchain-based supply chain tracking.</w:t>
      </w:r>
      <w:r>
        <w:br/>
      </w:r>
      <w:r>
        <w:t xml:space="preserve">- **Cultural Competence**: Given Santiago’s role as a cultural and commercial crossroads, officers must interact with diverse populations, requiring sensitivity to international trade norms (Mora &amp; Fuentes, 2022).</w:t>
      </w:r>
      <w:r>
        <w:br/>
      </w:r>
      <w:r>
        <w:t xml:space="preserve">- **Legal Updates**: Staying abreast of evolving trade agreements and domestic laws, such as Chile’s recent reforms to streamline customs procedures for e-commerce.</w:t>
      </w:r>
    </w:p>
    <w:bookmarkEnd w:id="23"/>
    <w:bookmarkStart w:id="24" w:name="future-directions-for-research"/>
    <w:p>
      <w:pPr>
        <w:pStyle w:val="Heading2"/>
      </w:pPr>
      <w:r>
        <w:t xml:space="preserve">Future Directions for Research</w:t>
      </w:r>
    </w:p>
    <w:p>
      <w:pPr>
        <w:pStyle w:val="FirstParagraph"/>
      </w:pPr>
      <w:r>
        <w:t xml:space="preserve">While existing literature provides a robust foundation, gaps remain. For instance, few studies focus on the mental health of</w:t>
      </w:r>
      <w:r>
        <w:t xml:space="preserve"> </w:t>
      </w:r>
      <w:r>
        <w:rPr>
          <w:bCs/>
          <w:b/>
        </w:rPr>
        <w:t xml:space="preserve">Customs Officers</w:t>
      </w:r>
      <w:r>
        <w:t xml:space="preserve"> </w:t>
      </w:r>
      <w:r>
        <w:t xml:space="preserve">in high-stress environments like Santiago. Additionally, more research is needed to evaluate the impact of automation on job roles and how</w:t>
      </w:r>
      <w:r>
        <w:t xml:space="preserve"> </w:t>
      </w:r>
      <w:r>
        <w:rPr>
          <w:iCs/>
          <w:i/>
        </w:rPr>
        <w:t xml:space="preserve">"Chile Santiago"</w:t>
      </w:r>
      <w:r>
        <w:t xml:space="preserve"> </w:t>
      </w:r>
      <w:r>
        <w:t xml:space="preserve">can leverage its strategic position to become a regional customs innovation hub.</w:t>
      </w:r>
    </w:p>
    <w:bookmarkEnd w:id="24"/>
    <w:bookmarkStart w:id="25" w:name="conclusion"/>
    <w:p>
      <w:pPr>
        <w:pStyle w:val="Heading2"/>
      </w:pPr>
      <w:r>
        <w:t xml:space="preserve">Conclusion</w:t>
      </w:r>
    </w:p>
    <w:p>
      <w:pPr>
        <w:pStyle w:val="FirstParagraph"/>
      </w:pPr>
      <w:r>
        <w:t xml:space="preserve">In summary, this Literature Review underscores the indispensable role of</w:t>
      </w:r>
      <w:r>
        <w:t xml:space="preserve"> </w:t>
      </w:r>
      <w:r>
        <w:rPr>
          <w:bCs/>
          <w:b/>
        </w:rPr>
        <w:t xml:space="preserve">Customs Officers</w:t>
      </w:r>
      <w:r>
        <w:t xml:space="preserve"> </w:t>
      </w:r>
      <w:r>
        <w:t xml:space="preserve">in</w:t>
      </w:r>
      <w:r>
        <w:t xml:space="preserve"> </w:t>
      </w:r>
      <w:r>
        <w:rPr>
          <w:iCs/>
          <w:i/>
        </w:rPr>
        <w:t xml:space="preserve">"Chile Santiago"</w:t>
      </w:r>
      <w:r>
        <w:t xml:space="preserve">, where their work directly influences trade efficiency, regulatory compliance, and national security. As global trade continues to evolve, so too must the strategies and training of these officers to meet the demands of a dynamic environment. By integrating insights from existing research with region-specific challenges, this review provides a framework for future studies aimed at strengthening customs operations in Santiago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Chile Santiago</dc:title>
  <dc:creator/>
  <dc:language>en</dc:language>
  <cp:keywords/>
  <dcterms:created xsi:type="dcterms:W3CDTF">2026-07-23T20:57:03Z</dcterms:created>
  <dcterms:modified xsi:type="dcterms:W3CDTF">2026-07-23T20:57:03Z</dcterms:modified>
</cp:coreProperties>
</file>

<file path=docProps/custom.xml><?xml version="1.0" encoding="utf-8"?>
<Properties xmlns="http://schemas.openxmlformats.org/officeDocument/2006/custom-properties" xmlns:vt="http://schemas.openxmlformats.org/officeDocument/2006/docPropsVTypes"/>
</file>