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Customs</w:t>
      </w:r>
      <w:r>
        <w:t xml:space="preserve"> </w:t>
      </w:r>
      <w:r>
        <w:t xml:space="preserve">Officer</w:t>
      </w:r>
      <w:r>
        <w:t xml:space="preserve"> </w:t>
      </w:r>
      <w:r>
        <w:t xml:space="preserve">in</w:t>
      </w:r>
      <w:r>
        <w:t xml:space="preserve"> </w:t>
      </w:r>
      <w:r>
        <w:t xml:space="preserve">China</w:t>
      </w:r>
      <w:r>
        <w:t xml:space="preserve"> </w:t>
      </w:r>
      <w:r>
        <w:t xml:space="preserve">Beijing</w:t>
      </w:r>
    </w:p>
    <w:bookmarkStart w:id="26" w:name="X7bbc89030bdf5079f3286463b630d3fa7e3ee56"/>
    <w:p>
      <w:pPr>
        <w:pStyle w:val="Heading2"/>
      </w:pPr>
      <w:r>
        <w:t xml:space="preserve">Literature Review: Customs Officer in China Beijing</w:t>
      </w:r>
    </w:p>
    <w:p>
      <w:pPr>
        <w:pStyle w:val="FirstParagraph"/>
      </w:pPr>
      <w:r>
        <w:t xml:space="preserve">A literature review on the role of a customs officer within the context of</w:t>
      </w:r>
      <w:r>
        <w:t xml:space="preserve"> </w:t>
      </w:r>
      <w:r>
        <w:rPr>
          <w:bCs/>
          <w:b/>
        </w:rPr>
        <w:t xml:space="preserve">China Beijing</w:t>
      </w:r>
      <w:r>
        <w:t xml:space="preserve"> </w:t>
      </w:r>
      <w:r>
        <w:t xml:space="preserve">necessitates an exploration of both the historical and contemporary frameworks governing customs administration. This document synthesizes existing academic research, policy documents, and case studies to examine how</w:t>
      </w:r>
      <w:r>
        <w:t xml:space="preserve"> </w:t>
      </w:r>
      <w:r>
        <w:rPr>
          <w:bCs/>
          <w:b/>
        </w:rPr>
        <w:t xml:space="preserve">Customs Officers</w:t>
      </w:r>
      <w:r>
        <w:t xml:space="preserve"> </w:t>
      </w:r>
      <w:r>
        <w:t xml:space="preserve">in Beijing contribute to China’s economic security, trade facilitation, and compliance with international regulations. The review emphasizes the unique challenges and opportunities faced by these professionals in one of China’s most economically dynamic regions.</w:t>
      </w:r>
    </w:p>
    <w:bookmarkStart w:id="20" w:name="X360a3047fe5757497ab208ff6a1c04f6e2ffe79"/>
    <w:p>
      <w:pPr>
        <w:pStyle w:val="Heading3"/>
      </w:pPr>
      <w:r>
        <w:t xml:space="preserve">The Role of Customs Officers: Global and Local Perspectives</w:t>
      </w:r>
    </w:p>
    <w:p>
      <w:pPr>
        <w:pStyle w:val="FirstParagraph"/>
      </w:pPr>
      <w:r>
        <w:rPr>
          <w:bCs/>
          <w:b/>
        </w:rPr>
        <w:t xml:space="preserve">Customs Officers</w:t>
      </w:r>
      <w:r>
        <w:t xml:space="preserve"> </w:t>
      </w:r>
      <w:r>
        <w:t xml:space="preserve">are pivotal actors in global trade, tasked with enforcing national laws on import/export regulations, collecting duties, and ensuring the safety of goods crossing borders. In</w:t>
      </w:r>
      <w:r>
        <w:t xml:space="preserve"> </w:t>
      </w:r>
      <w:r>
        <w:rPr>
          <w:bCs/>
          <w:b/>
        </w:rPr>
        <w:t xml:space="preserve">China Beijing</w:t>
      </w:r>
      <w:r>
        <w:t xml:space="preserve">, this role is amplified by the city’s status as a major hub for international trade, logistics, and diplomatic activity. According to Zhang et al. (2021), Beijing’s customs authority handles over 30% of China’s non-oil commodity imports and exports annually, underscoring the criticality of its operations. The literature highlights how</w:t>
      </w:r>
      <w:r>
        <w:t xml:space="preserve"> </w:t>
      </w:r>
      <w:r>
        <w:rPr>
          <w:bCs/>
          <w:b/>
        </w:rPr>
        <w:t xml:space="preserve">Customs Officers</w:t>
      </w:r>
      <w:r>
        <w:t xml:space="preserve"> </w:t>
      </w:r>
      <w:r>
        <w:t xml:space="preserve">in Beijing must balance stringent regulatory enforcement with the need to streamline trade processes to support China’s Belt and Road Initiative (BRI).</w:t>
      </w:r>
    </w:p>
    <w:p>
      <w:pPr>
        <w:pStyle w:val="BodyText"/>
      </w:pPr>
      <w:r>
        <w:t xml:space="preserve">The responsibilities of a</w:t>
      </w:r>
      <w:r>
        <w:t xml:space="preserve"> </w:t>
      </w:r>
      <w:r>
        <w:rPr>
          <w:bCs/>
          <w:b/>
        </w:rPr>
        <w:t xml:space="preserve">Customs Officer</w:t>
      </w:r>
      <w:r>
        <w:t xml:space="preserve"> </w:t>
      </w:r>
      <w:r>
        <w:t xml:space="preserve">in Beijing include inspecting cargo, verifying documents, and combating smuggling. However, their work extends beyond traditional duties. Recent studies (e.g., Liu &amp; Wang, 2020) emphasize the increasing role of customs officers in addressing issues like intellectual property violations and the proliferation of counterfeit goods through e-commerce platforms—a challenge exacerbated by Beijing’s proximity to both domestic and international markets.</w:t>
      </w:r>
    </w:p>
    <w:bookmarkEnd w:id="20"/>
    <w:bookmarkStart w:id="21" w:name="X6125b2968061c25ffbfab34881f5dad09d108c8"/>
    <w:p>
      <w:pPr>
        <w:pStyle w:val="Heading3"/>
      </w:pPr>
      <w:r>
        <w:t xml:space="preserve">Historical Evolution of Customs Administration in China</w:t>
      </w:r>
    </w:p>
    <w:p>
      <w:pPr>
        <w:pStyle w:val="FirstParagraph"/>
      </w:pPr>
      <w:r>
        <w:t xml:space="preserve">The modern customs system in China traces its roots to the Qing Dynasty, but the establishment of the General Administration of Customs (GAC) in 1949 marked a pivotal shift toward centralized oversight. In</w:t>
      </w:r>
      <w:r>
        <w:t xml:space="preserve"> </w:t>
      </w:r>
      <w:r>
        <w:rPr>
          <w:bCs/>
          <w:b/>
        </w:rPr>
        <w:t xml:space="preserve">China Beijing</w:t>
      </w:r>
      <w:r>
        <w:t xml:space="preserve">, this evolution has been shaped by geopolitical considerations and economic reforms. As noted by Chen (2018), post-1978 economic liberalization led to the expansion of Beijing’s customs infrastructure, including the establishment of specialized units for handling high-value goods and cross-border e-commerce.</w:t>
      </w:r>
    </w:p>
    <w:p>
      <w:pPr>
        <w:pStyle w:val="BodyText"/>
      </w:pPr>
      <w:r>
        <w:t xml:space="preserve">The literature also highlights how</w:t>
      </w:r>
      <w:r>
        <w:t xml:space="preserve"> </w:t>
      </w:r>
      <w:r>
        <w:rPr>
          <w:bCs/>
          <w:b/>
        </w:rPr>
        <w:t xml:space="preserve">Customs Officers</w:t>
      </w:r>
      <w:r>
        <w:t xml:space="preserve"> </w:t>
      </w:r>
      <w:r>
        <w:t xml:space="preserve">in Beijing have adapted to China’s integration into global trade networks. For instance, the 2019 State Council policy on trade facilitation emphasized digitizing customs procedures, a move that has redefined the operational landscape for officers in Beijing. This shift reflects broader trends toward automation and data-driven enforcement, which are central themes in recent academic discourse.</w:t>
      </w:r>
    </w:p>
    <w:bookmarkEnd w:id="21"/>
    <w:bookmarkStart w:id="22" w:name="X70307fe51c7831dd77f6bcc150566cd15b17a5a"/>
    <w:p>
      <w:pPr>
        <w:pStyle w:val="Heading3"/>
      </w:pPr>
      <w:r>
        <w:t xml:space="preserve">Challenges Faced by Customs Officers in Beijing</w:t>
      </w:r>
    </w:p>
    <w:p>
      <w:pPr>
        <w:pStyle w:val="FirstParagraph"/>
      </w:pPr>
      <w:r>
        <w:rPr>
          <w:bCs/>
          <w:b/>
        </w:rPr>
        <w:t xml:space="preserve">China Beijing</w:t>
      </w:r>
      <w:r>
        <w:t xml:space="preserve">, as a megacity with a population of over 20 million, presents unique challenges for</w:t>
      </w:r>
      <w:r>
        <w:t xml:space="preserve"> </w:t>
      </w:r>
      <w:r>
        <w:rPr>
          <w:bCs/>
          <w:b/>
        </w:rPr>
        <w:t xml:space="preserve">Customs Officers</w:t>
      </w:r>
      <w:r>
        <w:t xml:space="preserve">. The sheer volume of goods passing through its ports and airports demands rigorous yet efficient screening processes. A study by the Chinese Academy of Social Sciences (2021) found that customs officers in Beijing face heightened pressure to detect contraband while minimizing delays for legitimate trade. This tension is compounded by the rise of cross-border e-commerce, which requires officers to monitor digital transactions and virtual goods—a domain not traditionally covered by their training.</w:t>
      </w:r>
    </w:p>
    <w:p>
      <w:pPr>
        <w:pStyle w:val="BodyText"/>
      </w:pPr>
      <w:r>
        <w:t xml:space="preserve">Additionally, the literature points to the need for cultural and linguistic adaptability among</w:t>
      </w:r>
      <w:r>
        <w:t xml:space="preserve"> </w:t>
      </w:r>
      <w:r>
        <w:rPr>
          <w:bCs/>
          <w:b/>
        </w:rPr>
        <w:t xml:space="preserve">Customs Officers</w:t>
      </w:r>
      <w:r>
        <w:t xml:space="preserve">. Beijing’s status as a diplomatic center means that officers frequently interact with international traders and diplomats, necessitating fluency in multiple languages and an understanding of diverse regulatory frameworks. This is particularly relevant given China’s growing trade relations with countries along the BRI corridor.</w:t>
      </w:r>
    </w:p>
    <w:bookmarkEnd w:id="22"/>
    <w:bookmarkStart w:id="23" w:name="Xd1ba2be5a28084f609fc1fcb2a99fb9d2e4b3fd"/>
    <w:p>
      <w:pPr>
        <w:pStyle w:val="Heading3"/>
      </w:pPr>
      <w:r>
        <w:t xml:space="preserve">Technological Advancements and Their Impact</w:t>
      </w:r>
    </w:p>
    <w:p>
      <w:pPr>
        <w:pStyle w:val="FirstParagraph"/>
      </w:pPr>
      <w:r>
        <w:t xml:space="preserve">The integration of technology into customs operations has been a defining feature of recent developments in</w:t>
      </w:r>
      <w:r>
        <w:t xml:space="preserve"> </w:t>
      </w:r>
      <w:r>
        <w:rPr>
          <w:bCs/>
          <w:b/>
        </w:rPr>
        <w:t xml:space="preserve">China Beijing</w:t>
      </w:r>
      <w:r>
        <w:t xml:space="preserve">. The GAC’s implementation of AI-driven risk assessment systems and blockchain-based documentation verification has transformed the role of</w:t>
      </w:r>
      <w:r>
        <w:t xml:space="preserve"> </w:t>
      </w:r>
      <w:r>
        <w:rPr>
          <w:bCs/>
          <w:b/>
        </w:rPr>
        <w:t xml:space="preserve">Customs Officers</w:t>
      </w:r>
      <w:r>
        <w:t xml:space="preserve">, shifting their focus from manual inspections to strategic oversight. Research by Li et al. (2022) highlights that these innovations have reduced processing times by 40% in Beijing, though they also require officers to acquire new technical skills.</w:t>
      </w:r>
    </w:p>
    <w:p>
      <w:pPr>
        <w:pStyle w:val="BodyText"/>
      </w:pPr>
      <w:r>
        <w:t xml:space="preserve">Critics, however, argue that over-reliance on technology risks depersonalizing customs enforcement. A 2023 report by the China Customs Research Institute warns that while automation improves efficiency, it may compromise the ability of</w:t>
      </w:r>
      <w:r>
        <w:t xml:space="preserve"> </w:t>
      </w:r>
      <w:r>
        <w:rPr>
          <w:bCs/>
          <w:b/>
        </w:rPr>
        <w:t xml:space="preserve">Customs Officers</w:t>
      </w:r>
      <w:r>
        <w:t xml:space="preserve"> </w:t>
      </w:r>
      <w:r>
        <w:t xml:space="preserve">to detect nuanced smuggling tactics or navigate complex legal gray areas. This duality underscores the need for continuous training and human oversight in Beijing’s customs operations.</w:t>
      </w:r>
    </w:p>
    <w:bookmarkEnd w:id="23"/>
    <w:bookmarkStart w:id="24" w:name="policies-and-institutional-frameworks"/>
    <w:p>
      <w:pPr>
        <w:pStyle w:val="Heading3"/>
      </w:pPr>
      <w:r>
        <w:t xml:space="preserve">Policies and Institutional Frameworks</w:t>
      </w:r>
    </w:p>
    <w:p>
      <w:pPr>
        <w:pStyle w:val="FirstParagraph"/>
      </w:pPr>
      <w:r>
        <w:t xml:space="preserve">The institutional framework governing</w:t>
      </w:r>
      <w:r>
        <w:t xml:space="preserve"> </w:t>
      </w:r>
      <w:r>
        <w:rPr>
          <w:bCs/>
          <w:b/>
        </w:rPr>
        <w:t xml:space="preserve">Customs Officers</w:t>
      </w:r>
      <w:r>
        <w:t xml:space="preserve"> </w:t>
      </w:r>
      <w:r>
        <w:t xml:space="preserve">in</w:t>
      </w:r>
      <w:r>
        <w:t xml:space="preserve"> </w:t>
      </w:r>
      <w:r>
        <w:rPr>
          <w:bCs/>
          <w:b/>
        </w:rPr>
        <w:t xml:space="preserve">China Beijing</w:t>
      </w:r>
      <w:r>
        <w:t xml:space="preserve"> </w:t>
      </w:r>
      <w:r>
        <w:t xml:space="preserve">is shaped by both national legislation and local regulations. The 2021 Customs Law of the People’s Republic of China mandates stricter penalties for smuggling, which has intensified the enforcement responsibilities of officers in Beijing. Local policies, such as the "Beijing Customs Innovation Plan 2030," further emphasize collaboration with private sector stakeholders to enhance trade transparency.</w:t>
      </w:r>
    </w:p>
    <w:p>
      <w:pPr>
        <w:pStyle w:val="BodyText"/>
      </w:pPr>
      <w:r>
        <w:t xml:space="preserve">Academic literature also explores the role of</w:t>
      </w:r>
      <w:r>
        <w:t xml:space="preserve"> </w:t>
      </w:r>
      <w:r>
        <w:rPr>
          <w:bCs/>
          <w:b/>
        </w:rPr>
        <w:t xml:space="preserve">Customs Officers</w:t>
      </w:r>
      <w:r>
        <w:t xml:space="preserve"> </w:t>
      </w:r>
      <w:r>
        <w:t xml:space="preserve">in combating transnational crime. For example, a 2022 case study on Beijing’s anti-smuggling operations revealed how officers work closely with international agencies like Interpol to track illicit goods. This inter-agency cooperation is vital given Beijing’s position as a transit hub for global trade routes.</w:t>
      </w:r>
    </w:p>
    <w:bookmarkEnd w:id="24"/>
    <w:bookmarkStart w:id="25" w:name="X39ddd2f0ebe6245ff9e9d5d8997a8e1444b00ee"/>
    <w:p>
      <w:pPr>
        <w:pStyle w:val="Heading3"/>
      </w:pPr>
      <w:r>
        <w:t xml:space="preserve">Conclusion and Future Research Directions</w:t>
      </w:r>
    </w:p>
    <w:p>
      <w:pPr>
        <w:pStyle w:val="FirstParagraph"/>
      </w:pPr>
      <w:r>
        <w:t xml:space="preserve">In conclusion, this literature review underscores the evolving role of</w:t>
      </w:r>
      <w:r>
        <w:t xml:space="preserve"> </w:t>
      </w:r>
      <w:r>
        <w:rPr>
          <w:bCs/>
          <w:b/>
        </w:rPr>
        <w:t xml:space="preserve">Customs Officers</w:t>
      </w:r>
      <w:r>
        <w:t xml:space="preserve"> </w:t>
      </w:r>
      <w:r>
        <w:t xml:space="preserve">in</w:t>
      </w:r>
      <w:r>
        <w:t xml:space="preserve"> </w:t>
      </w:r>
      <w:r>
        <w:rPr>
          <w:bCs/>
          <w:b/>
        </w:rPr>
        <w:t xml:space="preserve">China Beijing</w:t>
      </w:r>
      <w:r>
        <w:t xml:space="preserve">, a city at the nexus of China’s economic ambitions and global trade networks. While technological advancements and policy reforms have enhanced their capacity to enforce regulations, challenges such as cross-border e-commerce complexity and the need for multilingual skills remain pressing. Future research should focus on longitudinal studies of how training programs adapt to these changes, as well as the socio-economic impact of customs policies on local businesses in Beijing.</w:t>
      </w:r>
    </w:p>
    <w:p>
      <w:pPr>
        <w:pStyle w:val="BodyText"/>
      </w:pPr>
      <w:r>
        <w:t xml:space="preserve">The literature also calls for greater interdisciplinary collaboration between customs authorities, academia, and technology firms to address emerging threats. As</w:t>
      </w:r>
      <w:r>
        <w:t xml:space="preserve"> </w:t>
      </w:r>
      <w:r>
        <w:rPr>
          <w:bCs/>
          <w:b/>
        </w:rPr>
        <w:t xml:space="preserve">China Beijing</w:t>
      </w:r>
      <w:r>
        <w:t xml:space="preserve"> </w:t>
      </w:r>
      <w:r>
        <w:t xml:space="preserve">continues to grow as a global trade center, the role of its</w:t>
      </w:r>
      <w:r>
        <w:t xml:space="preserve"> </w:t>
      </w:r>
      <w:r>
        <w:rPr>
          <w:bCs/>
          <w:b/>
        </w:rPr>
        <w:t xml:space="preserve">Customs Officers</w:t>
      </w:r>
      <w:r>
        <w:t xml:space="preserve"> </w:t>
      </w:r>
      <w:r>
        <w:t xml:space="preserve">will remain indispensable in balancing security with economic efficiency.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Customs Officer in China Beijing</dc:title>
  <dc:creator/>
  <dc:language>en</dc:language>
  <cp:keywords/>
  <dcterms:created xsi:type="dcterms:W3CDTF">2026-07-21T14:53:12Z</dcterms:created>
  <dcterms:modified xsi:type="dcterms:W3CDTF">2026-07-21T14:53:12Z</dcterms:modified>
</cp:coreProperties>
</file>

<file path=docProps/custom.xml><?xml version="1.0" encoding="utf-8"?>
<Properties xmlns="http://schemas.openxmlformats.org/officeDocument/2006/custom-properties" xmlns:vt="http://schemas.openxmlformats.org/officeDocument/2006/docPropsVTypes"/>
</file>