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Customs</w:t>
      </w:r>
      <w:r>
        <w:t xml:space="preserve"> </w:t>
      </w:r>
      <w:r>
        <w:t xml:space="preserve">Officers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7" w:name="X512eefe5da10fbdd35c82800fb0e79dbacc918e"/>
    <w:p>
      <w:pPr>
        <w:pStyle w:val="Heading1"/>
      </w:pPr>
      <w:r>
        <w:t xml:space="preserve">Literature Review on Customs Officers in China Guangzhou</w:t>
      </w:r>
    </w:p>
    <w:p>
      <w:pPr>
        <w:pStyle w:val="FirstParagraph"/>
      </w:pPr>
      <w:r>
        <w:t xml:space="preserve">A comprehensive literature review of the role, challenges, and significance of customs officers within the context of</w:t>
      </w:r>
      <w:r>
        <w:t xml:space="preserve"> </w:t>
      </w:r>
      <w:r>
        <w:rPr>
          <w:bCs/>
          <w:b/>
        </w:rPr>
        <w:t xml:space="preserve">China Guangzhou</w:t>
      </w:r>
      <w:r>
        <w:t xml:space="preserve"> </w:t>
      </w:r>
      <w:r>
        <w:t xml:space="preserve">provides critical insights into how these professionals contribute to national security, economic development, and international trade. As one of China’s most economically dynamic cities,</w:t>
      </w:r>
      <w:r>
        <w:t xml:space="preserve"> </w:t>
      </w:r>
      <w:r>
        <w:rPr>
          <w:bCs/>
          <w:b/>
        </w:rPr>
        <w:t xml:space="preserve">Guangzhou</w:t>
      </w:r>
      <w:r>
        <w:t xml:space="preserve"> </w:t>
      </w:r>
      <w:r>
        <w:t xml:space="preserve">serves as a major hub for import-export activities, making the work of customs officers in this region both complex and vital.</w:t>
      </w:r>
    </w:p>
    <w:bookmarkStart w:id="20" w:name="X3b2a484c582a1c87dd28d32c5f8b2d65327a207"/>
    <w:p>
      <w:pPr>
        <w:pStyle w:val="Heading2"/>
      </w:pPr>
      <w:r>
        <w:t xml:space="preserve">The Role and Responsibilities of Customs Officers in China Guangzhou</w:t>
      </w:r>
    </w:p>
    <w:p>
      <w:pPr>
        <w:pStyle w:val="FirstParagraph"/>
      </w:pPr>
      <w:r>
        <w:rPr>
          <w:bCs/>
          <w:b/>
        </w:rPr>
        <w:t xml:space="preserve">Customs officers</w:t>
      </w:r>
      <w:r>
        <w:t xml:space="preserve"> </w:t>
      </w:r>
      <w:r>
        <w:t xml:space="preserve">are pivotal to the smooth functioning of cross-border trade and travel in</w:t>
      </w:r>
      <w:r>
        <w:t xml:space="preserve"> </w:t>
      </w:r>
      <w:r>
        <w:rPr>
          <w:bCs/>
          <w:b/>
        </w:rPr>
        <w:t xml:space="preserve">China Guangzhou</w:t>
      </w:r>
      <w:r>
        <w:t xml:space="preserve">. Their responsibilities encompass inspecting goods, verifying compliance with import/export regulations, collecting tariffs, and enforcing laws related to customs declarations. In a city like</w:t>
      </w:r>
      <w:r>
        <w:t xml:space="preserve"> </w:t>
      </w:r>
      <w:r>
        <w:rPr>
          <w:bCs/>
          <w:b/>
        </w:rPr>
        <w:t xml:space="preserve">Guangzhou</w:t>
      </w:r>
      <w:r>
        <w:t xml:space="preserve">, which hosts one of China’s busiest ports—Guangzhou Port—their role extends to monitoring the flow of high-volume cargo and ensuring adherence to both domestic policies and international trade agreements.</w:t>
      </w:r>
    </w:p>
    <w:p>
      <w:pPr>
        <w:pStyle w:val="BodyText"/>
      </w:pPr>
      <w:r>
        <w:t xml:space="preserve">Literature on customs operations in</w:t>
      </w:r>
      <w:r>
        <w:t xml:space="preserve"> </w:t>
      </w:r>
      <w:r>
        <w:rPr>
          <w:bCs/>
          <w:b/>
        </w:rPr>
        <w:t xml:space="preserve">China Guangzhou</w:t>
      </w:r>
      <w:r>
        <w:t xml:space="preserve"> </w:t>
      </w:r>
      <w:r>
        <w:t xml:space="preserve">highlights that officers must navigate a diverse range of commodities, including electronics, textiles, and pharmaceuticals. Their duties also involve combating smuggling activities, which are particularly prevalent in regions with high levels of economic activity. Studies emphasize the need for customs officers to possess specialized knowledge of trade laws and the ability to use advanced technologies for risk assessment.</w:t>
      </w:r>
    </w:p>
    <w:bookmarkEnd w:id="20"/>
    <w:bookmarkStart w:id="21" w:name="X3dc24d269bbf85894bfb0b9ea8af592cc41c713"/>
    <w:p>
      <w:pPr>
        <w:pStyle w:val="Heading2"/>
      </w:pPr>
      <w:r>
        <w:t xml:space="preserve">Challenges Faced by Customs Officers in Guangzhou</w:t>
      </w:r>
    </w:p>
    <w:p>
      <w:pPr>
        <w:pStyle w:val="FirstParagraph"/>
      </w:pPr>
      <w:r>
        <w:t xml:space="preserve">The literature underscores that</w:t>
      </w:r>
      <w:r>
        <w:t xml:space="preserve"> </w:t>
      </w:r>
      <w:r>
        <w:rPr>
          <w:bCs/>
          <w:b/>
        </w:rPr>
        <w:t xml:space="preserve">customs officers</w:t>
      </w:r>
      <w:r>
        <w:t xml:space="preserve"> </w:t>
      </w:r>
      <w:r>
        <w:t xml:space="preserve">in</w:t>
      </w:r>
      <w:r>
        <w:t xml:space="preserve"> </w:t>
      </w:r>
      <w:r>
        <w:rPr>
          <w:bCs/>
          <w:b/>
        </w:rPr>
        <w:t xml:space="preserve">China Guangzhou</w:t>
      </w:r>
      <w:r>
        <w:t xml:space="preserve"> </w:t>
      </w:r>
      <w:r>
        <w:t xml:space="preserve">face unique challenges due to the city’s status as a global trade center. One key issue is the sheer volume of cargo and passengers processed daily, which can overwhelm resources and increase the risk of oversight. Additionally, the rise of e-commerce has introduced new complexities, such as managing small packages with minimal documentation.</w:t>
      </w:r>
    </w:p>
    <w:p>
      <w:pPr>
        <w:pStyle w:val="BodyText"/>
      </w:pPr>
      <w:r>
        <w:t xml:space="preserve">Another challenge is combating illicit activities like counterfeit goods trafficking and smuggling. A 2021 study published in the</w:t>
      </w:r>
      <w:r>
        <w:t xml:space="preserve"> </w:t>
      </w:r>
      <w:r>
        <w:rPr>
          <w:iCs/>
          <w:i/>
        </w:rPr>
        <w:t xml:space="preserve">Journal of International Trade Law</w:t>
      </w:r>
      <w:r>
        <w:t xml:space="preserve"> </w:t>
      </w:r>
      <w:r>
        <w:t xml:space="preserve">noted that Guangzhou’s customs authorities have intensified efforts to intercept illegal shipments, requiring officers to collaborate closely with other law enforcement agencies. The literature also points out that rapid technological advancements, while beneficial, demand continuous training for</w:t>
      </w:r>
      <w:r>
        <w:t xml:space="preserve"> </w:t>
      </w:r>
      <w:r>
        <w:rPr>
          <w:bCs/>
          <w:b/>
        </w:rPr>
        <w:t xml:space="preserve">customs officers</w:t>
      </w:r>
      <w:r>
        <w:t xml:space="preserve"> </w:t>
      </w:r>
      <w:r>
        <w:t xml:space="preserve">to stay updated on tools such as AI-driven risk analysis systems.</w:t>
      </w:r>
    </w:p>
    <w:bookmarkEnd w:id="21"/>
    <w:bookmarkStart w:id="22" w:name="Xd1ba2be5a28084f609fc1fcb2a99fb9d2e4b3fd"/>
    <w:p>
      <w:pPr>
        <w:pStyle w:val="Heading2"/>
      </w:pPr>
      <w:r>
        <w:t xml:space="preserve">Technological Advancements and Their Impact</w:t>
      </w:r>
    </w:p>
    <w:p>
      <w:pPr>
        <w:pStyle w:val="FirstParagraph"/>
      </w:pPr>
      <w:r>
        <w:t xml:space="preserve">The integration of technology in customs operations has been a recurring theme in literature on</w:t>
      </w:r>
      <w:r>
        <w:t xml:space="preserve"> </w:t>
      </w:r>
      <w:r>
        <w:rPr>
          <w:bCs/>
          <w:b/>
        </w:rPr>
        <w:t xml:space="preserve">China Guangzhou</w:t>
      </w:r>
      <w:r>
        <w:t xml:space="preserve">. Automated systems, such as the General Administration of Customs (GAC)’s “Smart Customs” initiative, have streamlined processes by reducing manual inspections and enhancing data analysis. In</w:t>
      </w:r>
      <w:r>
        <w:t xml:space="preserve"> </w:t>
      </w:r>
      <w:r>
        <w:rPr>
          <w:bCs/>
          <w:b/>
        </w:rPr>
        <w:t xml:space="preserve">Guangzhou</w:t>
      </w:r>
      <w:r>
        <w:t xml:space="preserve">, the use of blockchain for supply chain transparency has been explored to combat fraud and ensure compliance with regulatory standards.</w:t>
      </w:r>
    </w:p>
    <w:p>
      <w:pPr>
        <w:pStyle w:val="BodyText"/>
      </w:pPr>
      <w:r>
        <w:t xml:space="preserve">Research highlights that these technological advancements have improved efficiency but also introduced new challenges, such as the need for cybersecurity measures to protect sensitive trade data. A 2022 report from the Guangdong Provincial Academy of Social Sciences emphasized that</w:t>
      </w:r>
      <w:r>
        <w:t xml:space="preserve"> </w:t>
      </w:r>
      <w:r>
        <w:rPr>
          <w:bCs/>
          <w:b/>
        </w:rPr>
        <w:t xml:space="preserve">customs officers</w:t>
      </w:r>
      <w:r>
        <w:t xml:space="preserve"> </w:t>
      </w:r>
      <w:r>
        <w:t xml:space="preserve">must now be proficient in digital tools and understand how to leverage big data for real-time decision-making.</w:t>
      </w:r>
    </w:p>
    <w:bookmarkEnd w:id="22"/>
    <w:bookmarkStart w:id="23" w:name="X8e073edd234db16b37504951698542a5de97b0d"/>
    <w:p>
      <w:pPr>
        <w:pStyle w:val="Heading2"/>
      </w:pPr>
      <w:r>
        <w:t xml:space="preserve">International Cooperation and Trade Agreements</w:t>
      </w:r>
    </w:p>
    <w:p>
      <w:pPr>
        <w:pStyle w:val="FirstParagraph"/>
      </w:pPr>
      <w:r>
        <w:rPr>
          <w:bCs/>
          <w:b/>
        </w:rPr>
        <w:t xml:space="preserve">China Guangzhou</w:t>
      </w:r>
      <w:r>
        <w:t xml:space="preserve"> </w:t>
      </w:r>
      <w:r>
        <w:t xml:space="preserve">plays a critical role in China’s international trade networks, particularly through its proximity to Hong Kong, Macau, and neighboring Southeast Asian countries. Literature on</w:t>
      </w:r>
      <w:r>
        <w:t xml:space="preserve"> </w:t>
      </w:r>
      <w:r>
        <w:rPr>
          <w:bCs/>
          <w:b/>
        </w:rPr>
        <w:t xml:space="preserve">customs officers</w:t>
      </w:r>
      <w:r>
        <w:t xml:space="preserve"> </w:t>
      </w:r>
      <w:r>
        <w:t xml:space="preserve">in this region often discusses their involvement in bilateral and multilateral agreements, such as the Regional Comprehensive Economic Partnership (RCEP). These agreements necessitate close coordination between customs authorities to harmonize regulations and facilitate smoother trade flows.</w:t>
      </w:r>
    </w:p>
    <w:p>
      <w:pPr>
        <w:pStyle w:val="BodyText"/>
      </w:pPr>
      <w:r>
        <w:t xml:space="preserve">A case study from the Guangzhou Customs Bureau illustrates how</w:t>
      </w:r>
      <w:r>
        <w:t xml:space="preserve"> </w:t>
      </w:r>
      <w:r>
        <w:rPr>
          <w:bCs/>
          <w:b/>
        </w:rPr>
        <w:t xml:space="preserve">customs officers</w:t>
      </w:r>
      <w:r>
        <w:t xml:space="preserve"> </w:t>
      </w:r>
      <w:r>
        <w:t xml:space="preserve">collaborate with foreign counterparts to address cross-border issues like counterfeit product enforcement. The literature also notes that such cooperation enhances Guangzhou’s reputation as a reliable trade partner, reinforcing its position in global supply chains.</w:t>
      </w:r>
    </w:p>
    <w:bookmarkEnd w:id="23"/>
    <w:bookmarkStart w:id="24" w:name="Xb32513dec35a4e5dd076d2ef36648d345834604"/>
    <w:p>
      <w:pPr>
        <w:pStyle w:val="Heading2"/>
      </w:pPr>
      <w:r>
        <w:t xml:space="preserve">Training and Professional Development for Customs Officers</w:t>
      </w:r>
    </w:p>
    <w:p>
      <w:pPr>
        <w:pStyle w:val="FirstParagraph"/>
      </w:pPr>
      <w:r>
        <w:t xml:space="preserve">The evolving nature of customs work requires ongoing education for</w:t>
      </w:r>
      <w:r>
        <w:t xml:space="preserve"> </w:t>
      </w:r>
      <w:r>
        <w:rPr>
          <w:bCs/>
          <w:b/>
        </w:rPr>
        <w:t xml:space="preserve">customs officers</w:t>
      </w:r>
      <w:r>
        <w:t xml:space="preserve"> </w:t>
      </w:r>
      <w:r>
        <w:t xml:space="preserve">in</w:t>
      </w:r>
      <w:r>
        <w:t xml:space="preserve"> </w:t>
      </w:r>
      <w:r>
        <w:rPr>
          <w:bCs/>
          <w:b/>
        </w:rPr>
        <w:t xml:space="preserve">China Guangzhou</w:t>
      </w:r>
      <w:r>
        <w:t xml:space="preserve">. Literature emphasizes the importance of training programs that address emerging threats, such as cybercrime in trade logistics and the complexities of new trade policies. The GAC has implemented specialized courses for officers stationed in high-traffic areas like Guangzhou, focusing on both technical skills and intercultural communication.</w:t>
      </w:r>
    </w:p>
    <w:p>
      <w:pPr>
        <w:pStyle w:val="BodyText"/>
      </w:pPr>
      <w:r>
        <w:t xml:space="preserve">Studies also highlight the role of international exchanges, where</w:t>
      </w:r>
      <w:r>
        <w:t xml:space="preserve"> </w:t>
      </w:r>
      <w:r>
        <w:rPr>
          <w:bCs/>
          <w:b/>
        </w:rPr>
        <w:t xml:space="preserve">customs officers</w:t>
      </w:r>
      <w:r>
        <w:t xml:space="preserve"> </w:t>
      </w:r>
      <w:r>
        <w:t xml:space="preserve">from Guangzhou participate in global training initiatives to learn best practices from other customs administrations. This cross-pollination of ideas ensures that officers are equipped to handle the city’s unique demands as a global trade gateway.</w:t>
      </w:r>
    </w:p>
    <w:bookmarkEnd w:id="24"/>
    <w:bookmarkStart w:id="25" w:name="future-trends-and-recommendations"/>
    <w:p>
      <w:pPr>
        <w:pStyle w:val="Heading2"/>
      </w:pPr>
      <w:r>
        <w:t xml:space="preserve">Future Trends and Recommendations</w:t>
      </w:r>
    </w:p>
    <w:p>
      <w:pPr>
        <w:pStyle w:val="FirstParagraph"/>
      </w:pPr>
      <w:r>
        <w:t xml:space="preserve">Futuristic literature on</w:t>
      </w:r>
      <w:r>
        <w:t xml:space="preserve"> </w:t>
      </w:r>
      <w:r>
        <w:rPr>
          <w:bCs/>
          <w:b/>
        </w:rPr>
        <w:t xml:space="preserve">customs officers</w:t>
      </w:r>
      <w:r>
        <w:t xml:space="preserve"> </w:t>
      </w:r>
      <w:r>
        <w:t xml:space="preserve">in</w:t>
      </w:r>
      <w:r>
        <w:t xml:space="preserve"> </w:t>
      </w:r>
      <w:r>
        <w:rPr>
          <w:bCs/>
          <w:b/>
        </w:rPr>
        <w:t xml:space="preserve">China Guangzhou</w:t>
      </w:r>
      <w:r>
        <w:t xml:space="preserve"> </w:t>
      </w:r>
      <w:r>
        <w:t xml:space="preserve">suggests that automation and AI will further transform their roles, reducing routine tasks while increasing the need for analytical expertise. There is also a growing emphasis on sustainability, with customs authorities encouraged to enforce regulations against environmentally harmful trade practices.</w:t>
      </w:r>
    </w:p>
    <w:p>
      <w:pPr>
        <w:pStyle w:val="BodyText"/>
      </w:pPr>
      <w:r>
        <w:t xml:space="preserve">The literature recommends enhancing interdepartmental collaboration between customs officers and other agencies to address challenges like pandemic-related supply chain disruptions. Additionally, investing in mental health support for officers working under high-pressure environments in</w:t>
      </w:r>
      <w:r>
        <w:t xml:space="preserve"> </w:t>
      </w:r>
      <w:r>
        <w:rPr>
          <w:bCs/>
          <w:b/>
        </w:rPr>
        <w:t xml:space="preserve">Guangzhou</w:t>
      </w:r>
      <w:r>
        <w:t xml:space="preserve"> </w:t>
      </w:r>
      <w:r>
        <w:t xml:space="preserve">is proposed as a key area for improvement.</w:t>
      </w:r>
    </w:p>
    <w:bookmarkEnd w:id="25"/>
    <w:bookmarkStart w:id="26" w:name="conclusion"/>
    <w:p>
      <w:pPr>
        <w:pStyle w:val="Heading2"/>
      </w:pPr>
      <w:r>
        <w:t xml:space="preserve">Conclusion</w:t>
      </w:r>
    </w:p>
    <w:p>
      <w:pPr>
        <w:pStyle w:val="FirstParagraph"/>
      </w:pPr>
      <w:r>
        <w:t xml:space="preserve">In conclusion, this literature review highlights the critical role of</w:t>
      </w:r>
      <w:r>
        <w:t xml:space="preserve"> </w:t>
      </w:r>
      <w:r>
        <w:rPr>
          <w:bCs/>
          <w:b/>
        </w:rPr>
        <w:t xml:space="preserve">customs officers</w:t>
      </w:r>
      <w:r>
        <w:t xml:space="preserve"> </w:t>
      </w:r>
      <w:r>
        <w:t xml:space="preserve">in ensuring the seamless operation of trade and security in</w:t>
      </w:r>
      <w:r>
        <w:t xml:space="preserve"> </w:t>
      </w:r>
      <w:r>
        <w:rPr>
          <w:bCs/>
          <w:b/>
        </w:rPr>
        <w:t xml:space="preserve">China Guangzhou</w:t>
      </w:r>
      <w:r>
        <w:t xml:space="preserve">. Their work is shaped by the city’s economic significance, technological innovation, and international connectivity. As global trade continues to evolve, so too must the strategies and capabilities of</w:t>
      </w:r>
      <w:r>
        <w:t xml:space="preserve"> </w:t>
      </w:r>
      <w:r>
        <w:rPr>
          <w:bCs/>
          <w:b/>
        </w:rPr>
        <w:t xml:space="preserve">customs officers</w:t>
      </w:r>
      <w:r>
        <w:t xml:space="preserve">, ensuring that Guangzhou remains a model for efficient customs management in China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Customs Officers in China Guangzhou</dc:title>
  <dc:creator/>
  <dc:language>en</dc:language>
  <cp:keywords/>
  <dcterms:created xsi:type="dcterms:W3CDTF">2026-07-25T04:10:56Z</dcterms:created>
  <dcterms:modified xsi:type="dcterms:W3CDTF">2026-07-25T04:10:56Z</dcterms:modified>
</cp:coreProperties>
</file>

<file path=docProps/custom.xml><?xml version="1.0" encoding="utf-8"?>
<Properties xmlns="http://schemas.openxmlformats.org/officeDocument/2006/custom-properties" xmlns:vt="http://schemas.openxmlformats.org/officeDocument/2006/docPropsVTypes"/>
</file>