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c826705c4c4dcd30949b86c2b94f16c7c22414a"/>
    <w:p>
      <w:pPr>
        <w:pStyle w:val="Heading1"/>
      </w:pPr>
      <w:r>
        <w:t xml:space="preserve">Literature Review: Customs Officer in Colombia Bogotá</w:t>
      </w:r>
    </w:p>
    <w:p>
      <w:pPr>
        <w:pStyle w:val="FirstParagraph"/>
      </w:pPr>
      <w:r>
        <w:t xml:space="preserve">A literature review on the role of the customs officer within the context of Colombia’s capital city, Bogotá, is essential to understanding how this profession intersects with national economic policies, regional trade dynamics, and local governance structures. As a critical hub for international trade and logistics in South America, Bogotá necessitates a robust customs framework to regulate imports and exports while combating illicit activities such as smuggling and tax evasion. This review synthesizes existing academic research, policy documents, and case studies to highlight the multifaceted responsibilities of customs officers in Bogotá, the challenges they face within Colombia’s legal landscape, and their evolving role in adapting to globalization.</w:t>
      </w:r>
    </w:p>
    <w:bookmarkStart w:id="20" w:name="the-role-of-customs-officers-in-colombia"/>
    <w:p>
      <w:pPr>
        <w:pStyle w:val="Heading2"/>
      </w:pPr>
      <w:r>
        <w:t xml:space="preserve">The Role of Customs Officers in Colombia</w:t>
      </w:r>
    </w:p>
    <w:p>
      <w:pPr>
        <w:pStyle w:val="FirstParagraph"/>
      </w:pPr>
      <w:r>
        <w:t xml:space="preserve">Customs officers play a pivotal role in safeguarding national borders, ensuring compliance with trade regulations, and facilitating the smooth movement of goods. In Colombia, this responsibility is amplified by the country’s strategic position as a gateway for trade between North America, Europe, and South America. Bogotá, as Colombia’s political and economic capital, hosts one of the most significant customs offices in the region. According to studies by</w:t>
      </w:r>
      <w:r>
        <w:t xml:space="preserve"> </w:t>
      </w:r>
      <w:r>
        <w:rPr>
          <w:iCs/>
          <w:i/>
        </w:rPr>
        <w:t xml:space="preserve">Universidad de los Andes</w:t>
      </w:r>
      <w:r>
        <w:t xml:space="preserve"> </w:t>
      </w:r>
      <w:r>
        <w:t xml:space="preserve">(2021), customs officers in Bogotá are tasked with inspecting cargo at international airports like El Dorado and seaports such as Buenaventura, albeit indirectly through regional logistics hubs. Their duties include verifying documentation, assessing tariffs, and identifying prohibited items—tasks that require both technical expertise and adaptability to emerging threats.</w:t>
      </w:r>
    </w:p>
    <w:p>
      <w:pPr>
        <w:pStyle w:val="BodyText"/>
      </w:pPr>
      <w:r>
        <w:t xml:space="preserve">A 2020 report by the</w:t>
      </w:r>
      <w:r>
        <w:t xml:space="preserve"> </w:t>
      </w:r>
      <w:r>
        <w:rPr>
          <w:iCs/>
          <w:i/>
        </w:rPr>
        <w:t xml:space="preserve">Colombian Ministry of Commerce</w:t>
      </w:r>
      <w:r>
        <w:t xml:space="preserve"> </w:t>
      </w:r>
      <w:r>
        <w:t xml:space="preserve">emphasizes that customs officers in Bogotá also act as frontline agents in combating transnational crimes. This includes intercepting narcotics, counterfeit goods, and weapons that often transit through the city due to its connectivity to rural regions. The dual role of customs officers—as facilitators of legitimate trade and enforcers of security protocols—highlights their indispensability in Bogotá’s economic ecosystem.</w:t>
      </w:r>
    </w:p>
    <w:bookmarkEnd w:id="20"/>
    <w:bookmarkStart w:id="21" w:name="Xb38bb44491038b22961965944d7af2dfd112f29"/>
    <w:p>
      <w:pPr>
        <w:pStyle w:val="Heading2"/>
      </w:pPr>
      <w:r>
        <w:t xml:space="preserve">Challenges Facing Customs Officers in Colombia Bogotá</w:t>
      </w:r>
    </w:p>
    <w:p>
      <w:pPr>
        <w:pStyle w:val="FirstParagraph"/>
      </w:pPr>
      <w:r>
        <w:t xml:space="preserve">Despite their critical role, customs officers in Bogotá face persistent challenges rooted in systemic issues within Colombia’s administrative and legal systems. A 2019 study by</w:t>
      </w:r>
      <w:r>
        <w:t xml:space="preserve"> </w:t>
      </w:r>
      <w:r>
        <w:rPr>
          <w:iCs/>
          <w:i/>
        </w:rPr>
        <w:t xml:space="preserve">Instituto de Estudios para el Desarrollo y la Seguridad (IDES)</w:t>
      </w:r>
      <w:r>
        <w:t xml:space="preserve"> </w:t>
      </w:r>
      <w:r>
        <w:t xml:space="preserve">found that bureaucratic inefficiencies, such as prolonged processing times and inconsistent tariff classifications, hinder the efficiency of customs operations. These inefficiencies are exacerbated by the high volume of goods transiting through Bogotá, which strains resources and increases the risk of errors or corruption.</w:t>
      </w:r>
    </w:p>
    <w:p>
      <w:pPr>
        <w:pStyle w:val="BodyText"/>
      </w:pPr>
      <w:r>
        <w:t xml:space="preserve">Corruption remains a significant concern in Colombia’s customs sector, with Bogotá being no exception. A 2018 investigation by</w:t>
      </w:r>
      <w:r>
        <w:t xml:space="preserve"> </w:t>
      </w:r>
      <w:r>
        <w:rPr>
          <w:iCs/>
          <w:i/>
        </w:rPr>
        <w:t xml:space="preserve">El Tiempo</w:t>
      </w:r>
      <w:r>
        <w:t xml:space="preserve"> </w:t>
      </w:r>
      <w:r>
        <w:t xml:space="preserve">revealed that bribes to expedite shipments were rampant in some regions, undermining the credibility of customs officers and complicating their efforts to enforce transparency. While the government has implemented anti-corruption measures, such as digital documentation systems (</w:t>
      </w:r>
      <w:r>
        <w:rPr>
          <w:iCs/>
          <w:i/>
        </w:rPr>
        <w:t xml:space="preserve">Sistema de Gestión Aduanera y Tributaria Electrónica – SGATE</w:t>
      </w:r>
      <w:r>
        <w:t xml:space="preserve">), challenges persist in ensuring full compliance among all stakeholders.</w:t>
      </w:r>
    </w:p>
    <w:bookmarkEnd w:id="21"/>
    <w:bookmarkStart w:id="22" w:name="Xec9ee3575b531ba778241415a364109aa0d571b"/>
    <w:p>
      <w:pPr>
        <w:pStyle w:val="Heading2"/>
      </w:pPr>
      <w:r>
        <w:t xml:space="preserve">Legal and Institutional Frameworks in Colombia Bogotá</w:t>
      </w:r>
    </w:p>
    <w:p>
      <w:pPr>
        <w:pStyle w:val="FirstParagraph"/>
      </w:pPr>
      <w:r>
        <w:t xml:space="preserve">The legal framework governing customs officers in Colombia is defined by the National Customs and Tax Service (</w:t>
      </w:r>
      <w:r>
        <w:rPr>
          <w:iCs/>
          <w:i/>
        </w:rPr>
        <w:t xml:space="preserve">Dirección de Impuestos y Aduanas Nacionales – DIAN</w:t>
      </w:r>
      <w:r>
        <w:t xml:space="preserve">). In Bogotá, DIAN’s headquarters oversees the enforcement of customs laws, including the</w:t>
      </w:r>
      <w:r>
        <w:t xml:space="preserve"> </w:t>
      </w:r>
      <w:r>
        <w:rPr>
          <w:iCs/>
          <w:i/>
        </w:rPr>
        <w:t xml:space="preserve">Customs Code of Colombia</w:t>
      </w:r>
      <w:r>
        <w:t xml:space="preserve"> </w:t>
      </w:r>
      <w:r>
        <w:t xml:space="preserve">and international agreements such as those under the World Customs Organization (WCO). These regulations mandate that customs officers in Bogotá adhere to strict procedural guidelines while maintaining flexibility to address novel trade scenarios.</w:t>
      </w:r>
    </w:p>
    <w:p>
      <w:pPr>
        <w:pStyle w:val="BodyText"/>
      </w:pPr>
      <w:r>
        <w:t xml:space="preserve">A 2021 paper by</w:t>
      </w:r>
      <w:r>
        <w:t xml:space="preserve"> </w:t>
      </w:r>
      <w:r>
        <w:rPr>
          <w:iCs/>
          <w:i/>
        </w:rPr>
        <w:t xml:space="preserve">Centro de Investigación y Educación en Comercio Exterior (CIECE)</w:t>
      </w:r>
      <w:r>
        <w:t xml:space="preserve"> </w:t>
      </w:r>
      <w:r>
        <w:t xml:space="preserve">noted that DIAN has increasingly prioritized digital transformation to streamline operations in Bogotá. Tools like automated risk assessment systems and real-time data sharing with international partners have reduced manual interventions, thereby improving accuracy and reducing opportunities for corruption. However, the review also highlights disparities in resource allocation between Bogotá’s customs offices and those in less developed regions of Colombia.</w:t>
      </w:r>
    </w:p>
    <w:bookmarkEnd w:id="22"/>
    <w:bookmarkStart w:id="23" w:name="X6579eedda9df376acb4335893f0318e8e91d4a5"/>
    <w:p>
      <w:pPr>
        <w:pStyle w:val="Heading2"/>
      </w:pPr>
      <w:r>
        <w:t xml:space="preserve">Technological Advancements and Training for Customs Officers</w:t>
      </w:r>
    </w:p>
    <w:p>
      <w:pPr>
        <w:pStyle w:val="FirstParagraph"/>
      </w:pPr>
      <w:r>
        <w:t xml:space="preserve">The integration of technology into customs operations has become a focal point for modernizing the profession. In Bogotá, DIAN has partnered with private sector entities to implement AI-driven systems for cargo scanning and anomaly detection. A 2020 case study by</w:t>
      </w:r>
      <w:r>
        <w:t xml:space="preserve"> </w:t>
      </w:r>
      <w:r>
        <w:rPr>
          <w:iCs/>
          <w:i/>
        </w:rPr>
        <w:t xml:space="preserve">Universidad Nacional de Colombia</w:t>
      </w:r>
      <w:r>
        <w:t xml:space="preserve"> </w:t>
      </w:r>
      <w:r>
        <w:t xml:space="preserve">found that these technologies have significantly enhanced the efficiency of customs officers, enabling them to process goods faster while maintaining rigorous security standards.</w:t>
      </w:r>
    </w:p>
    <w:p>
      <w:pPr>
        <w:pStyle w:val="BodyText"/>
      </w:pPr>
      <w:r>
        <w:t xml:space="preserve">Training programs for customs officers in Bogotá have also evolved to address the complexities of global trade. The DIAN offers specialized courses on e-commerce compliance, international trade law, and cross-border logistics. A 2022 survey by</w:t>
      </w:r>
      <w:r>
        <w:t xml:space="preserve"> </w:t>
      </w:r>
      <w:r>
        <w:rPr>
          <w:iCs/>
          <w:i/>
        </w:rPr>
        <w:t xml:space="preserve">Asociación Colombiana de Aduanas</w:t>
      </w:r>
      <w:r>
        <w:t xml:space="preserve"> </w:t>
      </w:r>
      <w:r>
        <w:t xml:space="preserve">(ACO) revealed that customs officers in Bogotá value these programs for their practicality in addressing challenges posed by the rise of digital trade platforms.</w:t>
      </w:r>
    </w:p>
    <w:bookmarkEnd w:id="23"/>
    <w:bookmarkStart w:id="24" w:name="X75c6a15c817faf747e21bbda4a65cb8c0a53490"/>
    <w:p>
      <w:pPr>
        <w:pStyle w:val="Heading2"/>
      </w:pPr>
      <w:r>
        <w:t xml:space="preserve">Cultural and Social Context of Customs Officers in Colombia Bogotá</w:t>
      </w:r>
    </w:p>
    <w:p>
      <w:pPr>
        <w:pStyle w:val="FirstParagraph"/>
      </w:pPr>
      <w:r>
        <w:t xml:space="preserve">The cultural and social environment in which customs officers operate must not be overlooked. In a city like Bogotá, where diversity is both a strength and a challenge, customs officers must navigate interactions with traders from various socio-economic backgrounds. A 2019 ethnographic study by</w:t>
      </w:r>
      <w:r>
        <w:t xml:space="preserve"> </w:t>
      </w:r>
      <w:r>
        <w:rPr>
          <w:iCs/>
          <w:i/>
        </w:rPr>
        <w:t xml:space="preserve">Universidad Pontificia Bolivariana</w:t>
      </w:r>
      <w:r>
        <w:t xml:space="preserve"> </w:t>
      </w:r>
      <w:r>
        <w:t xml:space="preserve">highlighted that the perception of customs officers as either facilitators or obstacles to trade depends heavily on local attitudes and experiences with bureaucratic practices.</w:t>
      </w:r>
    </w:p>
    <w:p>
      <w:pPr>
        <w:pStyle w:val="BodyText"/>
      </w:pPr>
      <w:r>
        <w:t xml:space="preserve">Moreover, the informal economy in Bogotá poses unique challenges for customs officers. Street vendors and small businesses often circumvent formal procedures, testing the discretion and adaptability of those tasked with enforcing regulations. Balancing enforcement with inclusivity remains a delicate task for customs officers in this context.</w:t>
      </w:r>
    </w:p>
    <w:bookmarkEnd w:id="24"/>
    <w:bookmarkStart w:id="25" w:name="conclusion"/>
    <w:p>
      <w:pPr>
        <w:pStyle w:val="Heading2"/>
      </w:pPr>
      <w:r>
        <w:t xml:space="preserve">Conclusion</w:t>
      </w:r>
    </w:p>
    <w:p>
      <w:pPr>
        <w:pStyle w:val="FirstParagraph"/>
      </w:pPr>
      <w:r>
        <w:t xml:space="preserve">In conclusion, the role of customs officers in Colombia’s Bogotá is both complex and vital. Their work underpins the city’s status as a regional trade hub while addressing broader national challenges such as corruption, security threats, and economic inequality. Existing literature underscores the need for continued investment in technology, anti-corruption initiatives, and professional training to empower customs officers in Bogotá to meet the demands of a globalized economy. Future research should focus on evaluating the long-term impact of these reforms and exploring how customs policies can better align with Bogotá’s dynamic socio-economic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Colombia Bogotá</dc:title>
  <dc:creator/>
  <dc:language>en</dc:language>
  <cp:keywords/>
  <dcterms:created xsi:type="dcterms:W3CDTF">2026-07-24T11:17:24Z</dcterms:created>
  <dcterms:modified xsi:type="dcterms:W3CDTF">2026-07-24T11:17:24Z</dcterms:modified>
</cp:coreProperties>
</file>

<file path=docProps/custom.xml><?xml version="1.0" encoding="utf-8"?>
<Properties xmlns="http://schemas.openxmlformats.org/officeDocument/2006/custom-properties" xmlns:vt="http://schemas.openxmlformats.org/officeDocument/2006/docPropsVTypes"/>
</file>