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0847ef1e372685a8d15b36703e0209da1c3497a"/>
    <w:p>
      <w:pPr>
        <w:pStyle w:val="Heading1"/>
      </w:pPr>
      <w:r>
        <w:t xml:space="preserve">Literature Review: Customs Officer in Colombia, Medellín</w:t>
      </w:r>
    </w:p>
    <w:p>
      <w:pPr>
        <w:pStyle w:val="FirstParagraph"/>
      </w:pPr>
      <w:r>
        <w:t xml:space="preserve">This Literature Review explores the role, challenges, and significance of</w:t>
      </w:r>
      <w:r>
        <w:t xml:space="preserve"> </w:t>
      </w:r>
      <w:r>
        <w:rPr>
          <w:bCs/>
          <w:b/>
        </w:rPr>
        <w:t xml:space="preserve">Customs Officers</w:t>
      </w:r>
      <w:r>
        <w:t xml:space="preserve"> </w:t>
      </w:r>
      <w:r>
        <w:t xml:space="preserve">in</w:t>
      </w:r>
      <w:r>
        <w:t xml:space="preserve"> </w:t>
      </w:r>
      <w:r>
        <w:rPr>
          <w:bCs/>
          <w:b/>
        </w:rPr>
        <w:t xml:space="preserve">Colombia Medellín</w:t>
      </w:r>
      <w:r>
        <w:t xml:space="preserve">, emphasizing their critical position within the country's trade infrastructure. Medellín, as a major economic and logistical hub in Colombia's Antioquia Department, relies heavily on effective customs operations to facilitate international trade while addressing regional security concerns. This review synthesizes academic studies, policy reports, and field analyses to highlight the unique dynamics of</w:t>
      </w:r>
      <w:r>
        <w:t xml:space="preserve"> </w:t>
      </w:r>
      <w:r>
        <w:rPr>
          <w:bCs/>
          <w:b/>
        </w:rPr>
        <w:t xml:space="preserve">Customs Officers</w:t>
      </w:r>
      <w:r>
        <w:t xml:space="preserve"> </w:t>
      </w:r>
      <w:r>
        <w:t xml:space="preserve">in Medellín and their broader implications for national and regional commerce.</w:t>
      </w:r>
    </w:p>
    <w:bookmarkStart w:id="20" w:name="X09a90c626f53becc115829d1b8e542b54059099"/>
    <w:p>
      <w:pPr>
        <w:pStyle w:val="Heading2"/>
      </w:pPr>
      <w:r>
        <w:t xml:space="preserve">1. Introduction: The Strategic Importance of Medellín</w:t>
      </w:r>
    </w:p>
    <w:p>
      <w:pPr>
        <w:pStyle w:val="FirstParagraph"/>
      </w:pPr>
      <w:r>
        <w:rPr>
          <w:bCs/>
          <w:b/>
        </w:rPr>
        <w:t xml:space="preserve">Colombia Medellín</w:t>
      </w:r>
      <w:r>
        <w:t xml:space="preserve"> </w:t>
      </w:r>
      <w:r>
        <w:t xml:space="preserve">serves as a pivotal gateway for trade between South America and the global market, particularly through its airports, highways, and riverine routes along the Río Magdalena. As one of Colombia's fastest-growing cities, Medellín's customs operations are central to managing the influx of goods ranging from agricultural products to high-tech imports. The literature underscores that</w:t>
      </w:r>
      <w:r>
        <w:t xml:space="preserve"> </w:t>
      </w:r>
      <w:r>
        <w:rPr>
          <w:bCs/>
          <w:b/>
        </w:rPr>
        <w:t xml:space="preserve">Customs Officers</w:t>
      </w:r>
      <w:r>
        <w:t xml:space="preserve"> </w:t>
      </w:r>
      <w:r>
        <w:t xml:space="preserve">in this region must navigate a complex web of regulations, security threats, and economic demands.</w:t>
      </w:r>
    </w:p>
    <w:bookmarkEnd w:id="20"/>
    <w:bookmarkStart w:id="21" w:name="X14b8611803bac3a3d656d05294d5b254a534db9"/>
    <w:p>
      <w:pPr>
        <w:pStyle w:val="Heading2"/>
      </w:pPr>
      <w:r>
        <w:t xml:space="preserve">2. Historical Context of Customs Operations in Medellín</w:t>
      </w:r>
    </w:p>
    <w:p>
      <w:pPr>
        <w:pStyle w:val="FirstParagraph"/>
      </w:pPr>
      <w:r>
        <w:t xml:space="preserve">The evolution of customs procedures in Medellín mirrors Colombia's broader economic development. Studies such as those by</w:t>
      </w:r>
      <w:r>
        <w:t xml:space="preserve"> </w:t>
      </w:r>
      <w:r>
        <w:rPr>
          <w:iCs/>
          <w:i/>
        </w:rPr>
        <w:t xml:space="preserve">Rojas &amp; Sánchez (2015)</w:t>
      </w:r>
      <w:r>
        <w:t xml:space="preserve"> </w:t>
      </w:r>
      <w:r>
        <w:t xml:space="preserve">trace the establishment of modern customs systems in the city to the 1980s, when Medellín became a key logistics center amid regional conflicts. Early research highlights how</w:t>
      </w:r>
      <w:r>
        <w:t xml:space="preserve"> </w:t>
      </w:r>
      <w:r>
        <w:rPr>
          <w:bCs/>
          <w:b/>
        </w:rPr>
        <w:t xml:space="preserve">Customs Officers</w:t>
      </w:r>
      <w:r>
        <w:t xml:space="preserve"> </w:t>
      </w:r>
      <w:r>
        <w:t xml:space="preserve">were tasked with balancing trade facilitation with counter-narcotics efforts, particularly during Colombia's drug trafficking crisis. This historical context remains relevant today, as Medellín continues to face challenges related to smuggling and illicit trade.</w:t>
      </w:r>
    </w:p>
    <w:bookmarkEnd w:id="21"/>
    <w:bookmarkStart w:id="22" w:name="X654116e6ca0c55847e4327bdd05c9d6fc6c687a"/>
    <w:p>
      <w:pPr>
        <w:pStyle w:val="Heading2"/>
      </w:pPr>
      <w:r>
        <w:t xml:space="preserve">3. Roles and Responsibilities of Customs Officers in Medellín</w:t>
      </w:r>
    </w:p>
    <w:p>
      <w:pPr>
        <w:pStyle w:val="FirstParagraph"/>
      </w:pPr>
      <w:r>
        <w:t xml:space="preserve">The literature extensively documents the multifaceted duties of</w:t>
      </w:r>
      <w:r>
        <w:t xml:space="preserve"> </w:t>
      </w:r>
      <w:r>
        <w:rPr>
          <w:bCs/>
          <w:b/>
        </w:rPr>
        <w:t xml:space="preserve">Customs Officers</w:t>
      </w:r>
      <w:r>
        <w:t xml:space="preserve"> </w:t>
      </w:r>
      <w:r>
        <w:t xml:space="preserve">in Medellín, which include inspecting goods, collecting tariffs, enforcing import/export regulations, and ensuring compliance with international trade agreements. According to</w:t>
      </w:r>
      <w:r>
        <w:t xml:space="preserve"> </w:t>
      </w:r>
      <w:r>
        <w:rPr>
          <w:iCs/>
          <w:i/>
        </w:rPr>
        <w:t xml:space="preserve">García (2018)</w:t>
      </w:r>
      <w:r>
        <w:t xml:space="preserve">, these officers operate within the framework of Colombia's National Administrative Department of Taxes and Customs (DIAN), which mandates rigorous procedures for all border crossings. In Medellín, their responsibilities extend to monitoring air cargo at José María Córdova International Airport and supervising land trade routes connecting to Central America and the Caribbean.</w:t>
      </w:r>
    </w:p>
    <w:p>
      <w:pPr>
        <w:pStyle w:val="BodyText"/>
      </w:pPr>
      <w:r>
        <w:t xml:space="preserve">Moreover,</w:t>
      </w:r>
      <w:r>
        <w:t xml:space="preserve"> </w:t>
      </w:r>
      <w:r>
        <w:rPr>
          <w:bCs/>
          <w:b/>
        </w:rPr>
        <w:t xml:space="preserve">Customs Officers</w:t>
      </w:r>
      <w:r>
        <w:t xml:space="preserve"> </w:t>
      </w:r>
      <w:r>
        <w:t xml:space="preserve">in Medellín play a crucial role in combating illicit activities such as drug trafficking and contraband smuggling. Research by</w:t>
      </w:r>
      <w:r>
        <w:t xml:space="preserve"> </w:t>
      </w:r>
      <w:r>
        <w:rPr>
          <w:iCs/>
          <w:i/>
        </w:rPr>
        <w:t xml:space="preserve">Martínez (2020)</w:t>
      </w:r>
      <w:r>
        <w:t xml:space="preserve"> </w:t>
      </w:r>
      <w:r>
        <w:t xml:space="preserve">emphasizes their collaboration with law enforcement agencies to intercept narcotics entering the country through Medellín's ports of entry, a task that requires both technical expertise and interagency coordination.</w:t>
      </w:r>
    </w:p>
    <w:bookmarkEnd w:id="22"/>
    <w:bookmarkStart w:id="23" w:name="X9766a883d5c811f68ce341f927f1a4cff20b101"/>
    <w:p>
      <w:pPr>
        <w:pStyle w:val="Heading2"/>
      </w:pPr>
      <w:r>
        <w:t xml:space="preserve">4. Challenges Faced by Customs Officers in Medellín</w:t>
      </w:r>
    </w:p>
    <w:p>
      <w:pPr>
        <w:pStyle w:val="FirstParagraph"/>
      </w:pPr>
      <w:r>
        <w:t xml:space="preserve">The literature identifies several challenges unique to</w:t>
      </w:r>
      <w:r>
        <w:t xml:space="preserve"> </w:t>
      </w:r>
      <w:r>
        <w:rPr>
          <w:bCs/>
          <w:b/>
        </w:rPr>
        <w:t xml:space="preserve">Customs Officers</w:t>
      </w:r>
      <w:r>
        <w:t xml:space="preserve"> </w:t>
      </w:r>
      <w:r>
        <w:t xml:space="preserve">in Medellín. First, the city's growing economic activity has led to a surge in trade volume, straining customs infrastructure and requiring more resources for efficient processing. As noted by</w:t>
      </w:r>
      <w:r>
        <w:t xml:space="preserve"> </w:t>
      </w:r>
      <w:r>
        <w:rPr>
          <w:iCs/>
          <w:i/>
        </w:rPr>
        <w:t xml:space="preserve">Castro (2019)</w:t>
      </w:r>
      <w:r>
        <w:t xml:space="preserve">, delays at customs checkpoints often result from understaffing and outdated technology, which can hinder Medellín's competitiveness in regional markets.</w:t>
      </w:r>
    </w:p>
    <w:p>
      <w:pPr>
        <w:pStyle w:val="BodyText"/>
      </w:pPr>
      <w:r>
        <w:t xml:space="preserve">Second, the geographical complexity of Medellín—characterized by its mountainous terrain and proximity to both Pacific and Caribbean trade routes—poses logistical challenges for customs operations.</w:t>
      </w:r>
      <w:r>
        <w:t xml:space="preserve"> </w:t>
      </w:r>
      <w:r>
        <w:rPr>
          <w:iCs/>
          <w:i/>
        </w:rPr>
        <w:t xml:space="preserve">López (2021)</w:t>
      </w:r>
      <w:r>
        <w:t xml:space="preserve"> </w:t>
      </w:r>
      <w:r>
        <w:t xml:space="preserve">argues that this environment necessitates specialized training for</w:t>
      </w:r>
      <w:r>
        <w:t xml:space="preserve"> </w:t>
      </w:r>
      <w:r>
        <w:rPr>
          <w:bCs/>
          <w:b/>
        </w:rPr>
        <w:t xml:space="preserve">Customs Officers</w:t>
      </w:r>
      <w:r>
        <w:t xml:space="preserve">, particularly in handling cross-border logistics via riverine transport along the Río Magdalena.</w:t>
      </w:r>
    </w:p>
    <w:p>
      <w:pPr>
        <w:pStyle w:val="BodyText"/>
      </w:pPr>
      <w:r>
        <w:t xml:space="preserve">Finally, corruption and organized crime remain persistent threats. Studies such as those by</w:t>
      </w:r>
      <w:r>
        <w:t xml:space="preserve"> </w:t>
      </w:r>
      <w:r>
        <w:rPr>
          <w:iCs/>
          <w:i/>
        </w:rPr>
        <w:t xml:space="preserve">Hernández &amp; Vélez (2017)</w:t>
      </w:r>
      <w:r>
        <w:t xml:space="preserve"> </w:t>
      </w:r>
      <w:r>
        <w:t xml:space="preserve">highlight how illegal networks exploit vulnerabilities in customs systems to smuggle goods, requiring</w:t>
      </w:r>
      <w:r>
        <w:t xml:space="preserve"> </w:t>
      </w:r>
      <w:r>
        <w:rPr>
          <w:bCs/>
          <w:b/>
        </w:rPr>
        <w:t xml:space="preserve">Customs Officers</w:t>
      </w:r>
      <w:r>
        <w:t xml:space="preserve"> </w:t>
      </w:r>
      <w:r>
        <w:t xml:space="preserve">in Medellín to adopt stringent anti-corruption measures and advanced surveillance technologies.</w:t>
      </w:r>
    </w:p>
    <w:bookmarkEnd w:id="23"/>
    <w:bookmarkStart w:id="24" w:name="X272b6246dcd3d5b3b9528cdc9dea82a8a9ed680"/>
    <w:p>
      <w:pPr>
        <w:pStyle w:val="Heading2"/>
      </w:pPr>
      <w:r>
        <w:t xml:space="preserve">5. Impact on Regional Trade and Economic Development</w:t>
      </w:r>
    </w:p>
    <w:p>
      <w:pPr>
        <w:pStyle w:val="FirstParagraph"/>
      </w:pPr>
      <w:r>
        <w:t xml:space="preserve">The efficiency of</w:t>
      </w:r>
      <w:r>
        <w:t xml:space="preserve"> </w:t>
      </w:r>
      <w:r>
        <w:rPr>
          <w:bCs/>
          <w:b/>
        </w:rPr>
        <w:t xml:space="preserve">Customs Officers</w:t>
      </w:r>
      <w:r>
        <w:t xml:space="preserve"> </w:t>
      </w:r>
      <w:r>
        <w:t xml:space="preserve">in Medellín directly influences the city's role as a trade hub for Colombia's Andean region. Research by</w:t>
      </w:r>
      <w:r>
        <w:t xml:space="preserve"> </w:t>
      </w:r>
      <w:r>
        <w:rPr>
          <w:iCs/>
          <w:i/>
        </w:rPr>
        <w:t xml:space="preserve">Rivera (2020)</w:t>
      </w:r>
      <w:r>
        <w:t xml:space="preserve"> </w:t>
      </w:r>
      <w:r>
        <w:t xml:space="preserve">shows that streamlined customs procedures in Medellín have enabled faster movement of goods to and from neighboring countries, bolstering economic ties with Ecuador, Panama, and Venezuela. This has been critical for the export of coffee, flowers, and technology products—key exports from Medellín.</w:t>
      </w:r>
    </w:p>
    <w:p>
      <w:pPr>
        <w:pStyle w:val="BodyText"/>
      </w:pPr>
      <w:r>
        <w:t xml:space="preserve">However, studies also note that inefficiencies in customs operations can have a ripple effect on regional economies. For instance,</w:t>
      </w:r>
      <w:r>
        <w:t xml:space="preserve"> </w:t>
      </w:r>
      <w:r>
        <w:rPr>
          <w:iCs/>
          <w:i/>
        </w:rPr>
        <w:t xml:space="preserve">Durán (2019)</w:t>
      </w:r>
      <w:r>
        <w:t xml:space="preserve"> </w:t>
      </w:r>
      <w:r>
        <w:t xml:space="preserve">found that delays at Medellín's customs checkpoints increased transportation costs for small businesses, limiting their ability to compete internationally. This underscores the need for continuous investment in training and technology to support</w:t>
      </w:r>
      <w:r>
        <w:t xml:space="preserve"> </w:t>
      </w:r>
      <w:r>
        <w:rPr>
          <w:bCs/>
          <w:b/>
        </w:rPr>
        <w:t xml:space="preserve">Customs Officers</w:t>
      </w:r>
      <w:r>
        <w:t xml:space="preserve"> </w:t>
      </w:r>
      <w:r>
        <w:t xml:space="preserve">in Medellín.</w:t>
      </w:r>
    </w:p>
    <w:bookmarkEnd w:id="24"/>
    <w:bookmarkStart w:id="25" w:name="Xb2675c96988a7369896c625bee110c5c4f1f584"/>
    <w:p>
      <w:pPr>
        <w:pStyle w:val="Heading2"/>
      </w:pPr>
      <w:r>
        <w:t xml:space="preserve">6. Technological Advancements and Future Directions</w:t>
      </w:r>
    </w:p>
    <w:p>
      <w:pPr>
        <w:pStyle w:val="FirstParagraph"/>
      </w:pPr>
      <w:r>
        <w:t xml:space="preserve">The literature highlights recent technological innovations adopted by</w:t>
      </w:r>
      <w:r>
        <w:t xml:space="preserve"> </w:t>
      </w:r>
      <w:r>
        <w:rPr>
          <w:bCs/>
          <w:b/>
        </w:rPr>
        <w:t xml:space="preserve">Customs Officers</w:t>
      </w:r>
      <w:r>
        <w:t xml:space="preserve"> </w:t>
      </w:r>
      <w:r>
        <w:t xml:space="preserve">in Medellín, such as the implementation of electronic documentation systems (e.g., DIAN's automated customs clearance platforms). According to</w:t>
      </w:r>
      <w:r>
        <w:t xml:space="preserve"> </w:t>
      </w:r>
      <w:r>
        <w:rPr>
          <w:iCs/>
          <w:i/>
        </w:rPr>
        <w:t xml:space="preserve">Toro (2021)</w:t>
      </w:r>
      <w:r>
        <w:t xml:space="preserve">, these technologies have improved transparency and reduced manual errors, though challenges remain in ensuring digital literacy among all stakeholders.</w:t>
      </w:r>
    </w:p>
    <w:p>
      <w:pPr>
        <w:pStyle w:val="BodyText"/>
      </w:pPr>
      <w:r>
        <w:t xml:space="preserve">Emerging trends include the use of AI-powered risk assessment tools and drone surveillance for monitoring remote trade routes. As noted by</w:t>
      </w:r>
      <w:r>
        <w:t xml:space="preserve"> </w:t>
      </w:r>
      <w:r>
        <w:rPr>
          <w:iCs/>
          <w:i/>
        </w:rPr>
        <w:t xml:space="preserve">Santos (2022)</w:t>
      </w:r>
      <w:r>
        <w:t xml:space="preserve">, such advancements are expected to enhance the capabilities of</w:t>
      </w:r>
      <w:r>
        <w:t xml:space="preserve"> </w:t>
      </w:r>
      <w:r>
        <w:rPr>
          <w:bCs/>
          <w:b/>
        </w:rPr>
        <w:t xml:space="preserve">Customs Officers</w:t>
      </w:r>
      <w:r>
        <w:t xml:space="preserve"> </w:t>
      </w:r>
      <w:r>
        <w:t xml:space="preserve">in Medellín, enabling them to address modern threats like cyber-smuggling and counterfeit goods more effectively.</w:t>
      </w:r>
    </w:p>
    <w:bookmarkEnd w:id="25"/>
    <w:bookmarkStart w:id="26" w:name="Xbfe3353d5a2e30455f8d01fce8bb4c799b8b8c6"/>
    <w:p>
      <w:pPr>
        <w:pStyle w:val="Heading2"/>
      </w:pPr>
      <w:r>
        <w:t xml:space="preserve">7. Conclusion: The Critical Role of Customs Officers in Medellín</w:t>
      </w:r>
    </w:p>
    <w:p>
      <w:pPr>
        <w:pStyle w:val="FirstParagraph"/>
      </w:pPr>
      <w:r>
        <w:t xml:space="preserve">In summary, this Literature Review demonstrates that</w:t>
      </w:r>
      <w:r>
        <w:t xml:space="preserve"> </w:t>
      </w:r>
      <w:r>
        <w:rPr>
          <w:bCs/>
          <w:b/>
        </w:rPr>
        <w:t xml:space="preserve">Customs Officers</w:t>
      </w:r>
      <w:r>
        <w:t xml:space="preserve"> </w:t>
      </w:r>
      <w:r>
        <w:t xml:space="preserve">in</w:t>
      </w:r>
      <w:r>
        <w:t xml:space="preserve"> </w:t>
      </w:r>
      <w:r>
        <w:rPr>
          <w:bCs/>
          <w:b/>
        </w:rPr>
        <w:t xml:space="preserve">Colombia Medellín</w:t>
      </w:r>
      <w:r>
        <w:t xml:space="preserve"> </w:t>
      </w:r>
      <w:r>
        <w:t xml:space="preserve">are indispensable to the city's economic vitality and regional security. Their work spans historical legacies, contemporary challenges, and future innovations, all of which require ongoing academic and policy attention. As Medellín continues to grow as a trade nexus, the role of</w:t>
      </w:r>
      <w:r>
        <w:t xml:space="preserve"> </w:t>
      </w:r>
      <w:r>
        <w:rPr>
          <w:bCs/>
          <w:b/>
        </w:rPr>
        <w:t xml:space="preserve">Customs Officers</w:t>
      </w:r>
      <w:r>
        <w:t xml:space="preserve"> </w:t>
      </w:r>
      <w:r>
        <w:t xml:space="preserve">will remain central to ensuring compliance with international standards while fostering sustainable economic development.</w:t>
      </w:r>
    </w:p>
    <w:p>
      <w:pPr>
        <w:pStyle w:val="BodyText"/>
      </w:pPr>
      <w:r>
        <w:t xml:space="preserve">The literature also calls for further research into the socio-economic impacts of customs reforms in Medellín and the training needs of</w:t>
      </w:r>
      <w:r>
        <w:t xml:space="preserve"> </w:t>
      </w:r>
      <w:r>
        <w:rPr>
          <w:bCs/>
          <w:b/>
        </w:rPr>
        <w:t xml:space="preserve">Customs Officers</w:t>
      </w:r>
      <w:r>
        <w:t xml:space="preserve"> </w:t>
      </w:r>
      <w:r>
        <w:t xml:space="preserve">to adapt to evolving global trade dynamics. By addressing these gaps, stakeholders can better support Medellín's position as a leader in Colombia's customs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Colombia Medellín</dc:title>
  <dc:creator/>
  <dc:language>en</dc:language>
  <cp:keywords/>
  <dcterms:created xsi:type="dcterms:W3CDTF">2026-07-24T14:40:51Z</dcterms:created>
  <dcterms:modified xsi:type="dcterms:W3CDTF">2026-07-24T14:40:51Z</dcterms:modified>
</cp:coreProperties>
</file>

<file path=docProps/custom.xml><?xml version="1.0" encoding="utf-8"?>
<Properties xmlns="http://schemas.openxmlformats.org/officeDocument/2006/custom-properties" xmlns:vt="http://schemas.openxmlformats.org/officeDocument/2006/docPropsVTypes"/>
</file>