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e6b778f366286f2774770aa63b8af4bd9b0a82"/>
    <w:p>
      <w:pPr>
        <w:pStyle w:val="Heading1"/>
      </w:pPr>
      <w:r>
        <w:t xml:space="preserve">Literature Review on Customs Officer in India Bangalore</w:t>
      </w:r>
    </w:p>
    <w:bookmarkStart w:id="20" w:name="introduction"/>
    <w:p>
      <w:pPr>
        <w:pStyle w:val="Heading2"/>
      </w:pPr>
      <w:r>
        <w:t xml:space="preserve">Introduction</w:t>
      </w:r>
    </w:p>
    <w:p>
      <w:pPr>
        <w:pStyle w:val="FirstParagraph"/>
      </w:pPr>
      <w:r>
        <w:t xml:space="preserve">The role of a Customs Officer is pivotal in ensuring the smooth flow of international trade, safeguarding national interests, and enforcing regulatory frameworks. In the context of India’s economic landscape, the city of Bangalore (officially Bengaluru) emerges as a critical hub for trade and commerce due to its status as India’s Silicon Valley and a major logistics center. This literature review explores existing scholarly works, reports, and policy analyses on the role, challenges, and evolving responsibilities of Customs Officers in India with a specific focus on Bangalore. The aim is to contextualize their significance within the city’s unique economic ecosystem.</w:t>
      </w:r>
    </w:p>
    <w:bookmarkEnd w:id="20"/>
    <w:bookmarkStart w:id="21" w:name="historical-context-of-customs-in-india"/>
    <w:p>
      <w:pPr>
        <w:pStyle w:val="Heading2"/>
      </w:pPr>
      <w:r>
        <w:t xml:space="preserve">Historical Context of Customs in India</w:t>
      </w:r>
    </w:p>
    <w:p>
      <w:pPr>
        <w:pStyle w:val="FirstParagraph"/>
      </w:pPr>
      <w:r>
        <w:t xml:space="preserve">The origins of customs administration in India trace back to pre-independence eras, but the modern framework was established post-1947 under the Customs Act, 1962. The Department of Revenue’s Central Board of Indirect Taxes and Customs (CBIC) oversees customs operations nationwide. Bangalore, as a key node in South India’s trade routes, has historically been a focal point for customs activities due to its proximity to international airports (e.g., Bengaluru International Airport) and major ports like Mangalore. Literature highlights that the evolution of customs procedures in Bangalore reflects broader national trends, including digitization efforts such as the implementation of the Customs Data Exchange Network (C-DEN) and the transition from manual inspections to automated systems.</w:t>
      </w:r>
    </w:p>
    <w:bookmarkEnd w:id="21"/>
    <w:bookmarkStart w:id="22" w:name="X38b2f0dc3ca82155b1269f359a63a7c94b5acdb"/>
    <w:p>
      <w:pPr>
        <w:pStyle w:val="Heading2"/>
      </w:pPr>
      <w:r>
        <w:t xml:space="preserve">The Role of Customs Officers in Bangalore</w:t>
      </w:r>
    </w:p>
    <w:p>
      <w:pPr>
        <w:pStyle w:val="FirstParagraph"/>
      </w:pPr>
      <w:r>
        <w:t xml:space="preserve">Customs Officers in Bangalore are tasked with enforcing customs laws, collecting duties, and preventing smuggling. Their responsibilities include:</w:t>
      </w:r>
    </w:p>
    <w:p>
      <w:pPr>
        <w:numPr>
          <w:ilvl w:val="0"/>
          <w:numId w:val="1001"/>
        </w:numPr>
        <w:pStyle w:val="Compact"/>
      </w:pPr>
      <w:r>
        <w:t xml:space="preserve">Inspection of imported and exported goods at ports, airports, and warehouses.</w:t>
      </w:r>
    </w:p>
    <w:p>
      <w:pPr>
        <w:numPr>
          <w:ilvl w:val="0"/>
          <w:numId w:val="1001"/>
        </w:numPr>
        <w:pStyle w:val="Compact"/>
      </w:pPr>
      <w:r>
        <w:t xml:space="preserve">Verification of compliance with documentation (e.g., bills of lading, invoices).</w:t>
      </w:r>
    </w:p>
    <w:p>
      <w:pPr>
        <w:numPr>
          <w:ilvl w:val="0"/>
          <w:numId w:val="1001"/>
        </w:numPr>
        <w:pStyle w:val="Compact"/>
      </w:pPr>
      <w:r>
        <w:t xml:space="preserve">Safeguarding against prohibited items like narcotics, counterfeit goods, and illicit wildlife products.</w:t>
      </w:r>
    </w:p>
    <w:p>
      <w:pPr>
        <w:pStyle w:val="FirstParagraph"/>
      </w:pPr>
      <w:r>
        <w:t xml:space="preserve">Studies emphasize that Bangalore’s Customs Officers face unique challenges due to the city’s role as a technology and innovation hub. For instance, the proliferation of e-commerce has increased cross-border shipments of electronics and consumer goods, requiring officers to adapt to new regulatory frameworks. A 2021 report by the Indian Institute of Management (IIM) Bangalore noted that customs officials in the region are increasingly trained in digital literacy to manage automated systems like the Integrated Goods and Services Tax (IGST) portal.</w:t>
      </w:r>
    </w:p>
    <w:bookmarkEnd w:id="22"/>
    <w:bookmarkStart w:id="23" w:name="Xd2cdfc275e2eecc5552563cf7043767e2ec3623"/>
    <w:p>
      <w:pPr>
        <w:pStyle w:val="Heading2"/>
      </w:pPr>
      <w:r>
        <w:t xml:space="preserve">Challenges Faced by Customs Officers in Bangalore</w:t>
      </w:r>
    </w:p>
    <w:p>
      <w:pPr>
        <w:pStyle w:val="FirstParagraph"/>
      </w:pPr>
      <w:r>
        <w:t xml:space="preserve">Literature highlights several challenges specific to Bangalore’s customs operations:</w:t>
      </w:r>
    </w:p>
    <w:p>
      <w:pPr>
        <w:numPr>
          <w:ilvl w:val="0"/>
          <w:numId w:val="1002"/>
        </w:numPr>
        <w:pStyle w:val="Compact"/>
      </w:pPr>
      <w:r>
        <w:rPr>
          <w:bCs/>
          <w:b/>
        </w:rPr>
        <w:t xml:space="preserve">High Volume of Trade:</w:t>
      </w:r>
      <w:r>
        <w:t xml:space="preserve"> </w:t>
      </w:r>
      <w:r>
        <w:t xml:space="preserve">As a logistics and manufacturing hub, Bangalore experiences a surge in cargo movement, straining resources and leading to delays.</w:t>
      </w:r>
    </w:p>
    <w:p>
      <w:pPr>
        <w:numPr>
          <w:ilvl w:val="0"/>
          <w:numId w:val="1002"/>
        </w:numPr>
        <w:pStyle w:val="Compact"/>
      </w:pPr>
      <w:r>
        <w:rPr>
          <w:bCs/>
          <w:b/>
        </w:rPr>
        <w:t xml:space="preserve">Diverse Commodity Types:</w:t>
      </w:r>
      <w:r>
        <w:t xml:space="preserve"> </w:t>
      </w:r>
      <w:r>
        <w:t xml:space="preserve">The city’s export-oriented industries (e.g., IT hardware, pharmaceuticals) necessitate specialized knowledge for inspections.</w:t>
      </w:r>
    </w:p>
    <w:p>
      <w:pPr>
        <w:numPr>
          <w:ilvl w:val="0"/>
          <w:numId w:val="1002"/>
        </w:numPr>
        <w:pStyle w:val="Compact"/>
      </w:pPr>
      <w:r>
        <w:rPr>
          <w:bCs/>
          <w:b/>
        </w:rPr>
        <w:t xml:space="preserve">Smuggling Risks:</w:t>
      </w:r>
      <w:r>
        <w:t xml:space="preserve"> </w:t>
      </w:r>
      <w:r>
        <w:t xml:space="preserve">Bangalore’s connectivity via air and road networks makes it a target for smuggling illicit goods. A 2019 study by the National Crime Records Bureau (NCRB) identified Bangalore as one of the top cities in India for customs-related offenses.</w:t>
      </w:r>
    </w:p>
    <w:p>
      <w:pPr>
        <w:numPr>
          <w:ilvl w:val="0"/>
          <w:numId w:val="1002"/>
        </w:numPr>
        <w:pStyle w:val="Compact"/>
      </w:pPr>
      <w:r>
        <w:rPr>
          <w:bCs/>
          <w:b/>
        </w:rPr>
        <w:t xml:space="preserve">Technological Gaps:</w:t>
      </w:r>
      <w:r>
        <w:t xml:space="preserve"> </w:t>
      </w:r>
      <w:r>
        <w:t xml:space="preserve">While digitization is progressing, disparities in infrastructure and training hinder full implementation of systems like AI-driven risk assessment tools.</w:t>
      </w:r>
    </w:p>
    <w:bookmarkEnd w:id="23"/>
    <w:bookmarkStart w:id="24" w:name="X0ef5a326c5ce1f973b2002766950142a034d14d"/>
    <w:p>
      <w:pPr>
        <w:pStyle w:val="Heading2"/>
      </w:pPr>
      <w:r>
        <w:t xml:space="preserve">Literature on Customs Officer Training and Development</w:t>
      </w:r>
    </w:p>
    <w:p>
      <w:pPr>
        <w:pStyle w:val="FirstParagraph"/>
      </w:pPr>
      <w:r>
        <w:t xml:space="preserve">Training for Customs Officers in India is governed by the CBIC’s academy system, but literature suggests a need for localized programs tailored to Bangalore’s demands. A 2020 paper published in the *Journal of Indian Customs Studies* argued that officers in Bangalore require additional training in:</w:t>
      </w:r>
    </w:p>
    <w:p>
      <w:pPr>
        <w:numPr>
          <w:ilvl w:val="0"/>
          <w:numId w:val="1003"/>
        </w:numPr>
        <w:pStyle w:val="Compact"/>
      </w:pPr>
      <w:r>
        <w:t xml:space="preserve">Handling high-tech goods (e.g., semiconductors, drones).</w:t>
      </w:r>
    </w:p>
    <w:p>
      <w:pPr>
        <w:numPr>
          <w:ilvl w:val="0"/>
          <w:numId w:val="1003"/>
        </w:numPr>
        <w:pStyle w:val="Compact"/>
      </w:pPr>
      <w:r>
        <w:t xml:space="preserve">Understanding global trade regulations impacting IT exports.</w:t>
      </w:r>
    </w:p>
    <w:p>
      <w:pPr>
        <w:numPr>
          <w:ilvl w:val="0"/>
          <w:numId w:val="1003"/>
        </w:numPr>
        <w:pStyle w:val="Compact"/>
      </w:pPr>
      <w:r>
        <w:t xml:space="preserve">Predictive analytics for identifying smuggling patterns.</w:t>
      </w:r>
    </w:p>
    <w:bookmarkEnd w:id="24"/>
    <w:bookmarkStart w:id="25" w:name="X56171e35503a166a8eefe9abbee6a104c6c65ae"/>
    <w:p>
      <w:pPr>
        <w:pStyle w:val="Heading2"/>
      </w:pPr>
      <w:r>
        <w:t xml:space="preserve">Trends in Customs Policy and Their Impact on Bangalore</w:t>
      </w:r>
    </w:p>
    <w:p>
      <w:pPr>
        <w:pStyle w:val="FirstParagraph"/>
      </w:pPr>
      <w:r>
        <w:t xml:space="preserve">Recent policy shifts, such as India’s Goods and Services Tax (GST) regime and the Ease of Doing Business initiatives, have reshaped customs operations. For Bangalore, this has meant streamlined processes for cross-border e-commerce and reduced bureaucratic hurdles for tech startups. However, literature warns of potential risks:</w:t>
      </w:r>
    </w:p>
    <w:p>
      <w:pPr>
        <w:numPr>
          <w:ilvl w:val="0"/>
          <w:numId w:val="1004"/>
        </w:numPr>
        <w:pStyle w:val="Compact"/>
      </w:pPr>
      <w:r>
        <w:rPr>
          <w:bCs/>
          <w:b/>
        </w:rPr>
        <w:t xml:space="preserve">Increased Scrutiny:</w:t>
      </w:r>
      <w:r>
        <w:t xml:space="preserve"> </w:t>
      </w:r>
      <w:r>
        <w:t xml:space="preserve">Stricter compliance checks to prevent tax evasion in the IT sector.</w:t>
      </w:r>
    </w:p>
    <w:p>
      <w:pPr>
        <w:numPr>
          <w:ilvl w:val="0"/>
          <w:numId w:val="1004"/>
        </w:numPr>
        <w:pStyle w:val="Compact"/>
      </w:pPr>
      <w:r>
        <w:rPr>
          <w:bCs/>
          <w:b/>
        </w:rPr>
        <w:t xml:space="preserve">Resource Allocation:</w:t>
      </w:r>
      <w:r>
        <w:t xml:space="preserve"> </w:t>
      </w:r>
      <w:r>
        <w:t xml:space="preserve">Balancing resource distribution between traditional ports and emerging trade hubs like Bangalore.</w:t>
      </w:r>
    </w:p>
    <w:bookmarkEnd w:id="25"/>
    <w:bookmarkStart w:id="26" w:name="X6b1849770f54902480dcff2ed2ccc3cc0e0c540"/>
    <w:p>
      <w:pPr>
        <w:pStyle w:val="Heading2"/>
      </w:pPr>
      <w:r>
        <w:t xml:space="preserve">Critiques and Recommendations from Existing Research</w:t>
      </w:r>
    </w:p>
    <w:p>
      <w:pPr>
        <w:pStyle w:val="FirstParagraph"/>
      </w:pPr>
      <w:r>
        <w:t xml:space="preserve">Critics argue that while Bangalore’s Customs Department has made strides in modernization, gaps remain. A 2021 policy brief by the Observer Research Foundation recommended:</w:t>
      </w:r>
    </w:p>
    <w:p>
      <w:pPr>
        <w:numPr>
          <w:ilvl w:val="0"/>
          <w:numId w:val="1005"/>
        </w:numPr>
        <w:pStyle w:val="Compact"/>
      </w:pPr>
      <w:r>
        <w:t xml:space="preserve">Investing in AI and machine learning to enhance risk assessment capabilities.</w:t>
      </w:r>
    </w:p>
    <w:p>
      <w:pPr>
        <w:numPr>
          <w:ilvl w:val="0"/>
          <w:numId w:val="1005"/>
        </w:numPr>
        <w:pStyle w:val="Compact"/>
      </w:pPr>
      <w:r>
        <w:t xml:space="preserve">Establishing a dedicated research wing for customs analytics within the Bangalore Customs Office.</w:t>
      </w:r>
    </w:p>
    <w:p>
      <w:pPr>
        <w:numPr>
          <w:ilvl w:val="0"/>
          <w:numId w:val="1005"/>
        </w:numPr>
        <w:pStyle w:val="Compact"/>
      </w:pPr>
      <w:r>
        <w:t xml:space="preserve">Promoting public-private partnerships to improve infrastructure at logistics nodes.</w:t>
      </w:r>
    </w:p>
    <w:bookmarkEnd w:id="26"/>
    <w:bookmarkStart w:id="27" w:name="conclusion"/>
    <w:p>
      <w:pPr>
        <w:pStyle w:val="Heading2"/>
      </w:pPr>
      <w:r>
        <w:t xml:space="preserve">Conclusion</w:t>
      </w:r>
    </w:p>
    <w:p>
      <w:pPr>
        <w:pStyle w:val="FirstParagraph"/>
      </w:pPr>
      <w:r>
        <w:t xml:space="preserve">The literature underscores the indispensable role of Customs Officers in India’s trade ecosystem, with Bangalore serving as a microcosm of both challenges and opportunities. As the city continues to grow as a global trade center, the evolution of customs procedures will remain central to its economic success. Future research should focus on interdisciplinary approaches that integrate legal, technological, and socio-economic perspectives to address the dynamic needs of Customs Officers in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India Bangalore</dc:title>
  <dc:creator/>
  <dc:language>en</dc:language>
  <cp:keywords/>
  <dcterms:created xsi:type="dcterms:W3CDTF">2026-07-25T00:58:33Z</dcterms:created>
  <dcterms:modified xsi:type="dcterms:W3CDTF">2026-07-25T00:58:33Z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