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Customs</w:t>
      </w:r>
      <w:r>
        <w:t xml:space="preserve"> </w:t>
      </w:r>
      <w:r>
        <w:t xml:space="preserve">Officer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7" w:name="X9bae427d9a71a360ec47bec6742894cff18ad12"/>
    <w:p>
      <w:pPr>
        <w:pStyle w:val="Heading1"/>
      </w:pPr>
      <w:r>
        <w:t xml:space="preserve">Literature Review: The Role of Customs Officers in India, New Delhi</w:t>
      </w:r>
    </w:p>
    <w:bookmarkStart w:id="20" w:name="introduction"/>
    <w:p>
      <w:pPr>
        <w:pStyle w:val="Heading2"/>
      </w:pPr>
      <w:r>
        <w:t xml:space="preserve">Introduction</w:t>
      </w:r>
    </w:p>
    <w:p>
      <w:pPr>
        <w:pStyle w:val="FirstParagraph"/>
      </w:pPr>
      <w:r>
        <w:t xml:space="preserve">The role of a customs officer is integral to the economic and security framework of any nation. In the context of India, particularly in New Delhi—a bustling hub for trade, commerce, and international diplomacy—the responsibilities of customs officers are amplified due to the city's strategic position as both a political and logistical center. This literature review explores existing studies on customs officers in India, with a specific focus on their operational challenges, legal obligations, and significance within the New Delhi region. By synthesizing academic sources, policy documents, and industry reports, this review aims to highlight how customs officers contribute to India's trade dynamics while addressing unique local factors in New Delhi.</w:t>
      </w:r>
    </w:p>
    <w:bookmarkEnd w:id="20"/>
    <w:bookmarkStart w:id="21" w:name="the-evolving-role-of-customs-officers"/>
    <w:p>
      <w:pPr>
        <w:pStyle w:val="Heading2"/>
      </w:pPr>
      <w:r>
        <w:t xml:space="preserve">The Evolving Role of Customs Officers</w:t>
      </w:r>
    </w:p>
    <w:p>
      <w:pPr>
        <w:pStyle w:val="FirstParagraph"/>
      </w:pPr>
      <w:r>
        <w:t xml:space="preserve">Customs officers are tasked with enforcing regulations governing the import and export of goods, collecting duties, and ensuring compliance with national and international trade laws. In India, this role has evolved significantly over the past two decades due to globalization, technological advancements, and policy reforms such as the Goods and Services Tax (GST) integration in 2017. Studies by institutions like the Indian Institute of Foreign Trade (IIFT) emphasize that customs officers in New Delhi must now manage an increasingly complex environment characterized by cross-border e-commerce, counterfeit goods smuggling, and stringent compliance requirements.</w:t>
      </w:r>
    </w:p>
    <w:p>
      <w:pPr>
        <w:pStyle w:val="BodyText"/>
      </w:pPr>
      <w:r>
        <w:t xml:space="preserve">Research by the Central Board of Indirect Taxes and Customs (CBIC), India’s principal authority overseeing customs operations, underscores the dual role of customs officers as both law enforcers and facilitators of trade. In New Delhi, where international airports like Indira Gandhi International Airport (IGIA) handle millions of passengers annually, customs officers face unique challenges in balancing efficiency with security. A 2021 report by the National Institute of Customs, Excise &amp; Consumption Research (NICECR) highlights how New Delhi’s proximity to global trade routes necessitates a specialized focus on risk management and intelligence-led operations.</w:t>
      </w:r>
    </w:p>
    <w:bookmarkEnd w:id="21"/>
    <w:bookmarkStart w:id="22" w:name="X5495ff5e494c0d45f1eef79fc5b681b56471044"/>
    <w:p>
      <w:pPr>
        <w:pStyle w:val="Heading2"/>
      </w:pPr>
      <w:r>
        <w:t xml:space="preserve">Challenges Faced by Customs Officers in New Delhi</w:t>
      </w:r>
    </w:p>
    <w:p>
      <w:pPr>
        <w:pStyle w:val="FirstParagraph"/>
      </w:pPr>
      <w:r>
        <w:t xml:space="preserve">New Delhi, as the capital of India, experiences high volumes of international trade and tourism, which place immense pressure on customs infrastructure. According to a 2019 study published in the *Indian Journal of Commerce*, customs officers in New Delhi often contend with long queues at immigration checkpoints, delays in cargo clearance due to bureaucratic inefficiencies, and rising incidents of smuggling through air and land borders. The study also notes that the rapid growth of e-commerce has introduced new complexities, such as the need to inspect large volumes of small packages for prohibited items.</w:t>
      </w:r>
    </w:p>
    <w:p>
      <w:pPr>
        <w:pStyle w:val="BodyText"/>
      </w:pPr>
      <w:r>
        <w:t xml:space="preserve">Another significant challenge is the enforcement of anti-smuggling laws. A 2020 analysis by the Delhi School of Economics reveals that New Delhi’s customs officers are frequently involved in intercepting contraband like narcotics, counterfeit medicines, and restricted electronics. However, limited resources and manpower have been cited as barriers to effective enforcement. The report recommends increased investment in technology-driven solutions to enhance operational efficiency.</w:t>
      </w:r>
    </w:p>
    <w:bookmarkEnd w:id="22"/>
    <w:bookmarkStart w:id="23" w:name="legal-framework-and-policy-implications"/>
    <w:p>
      <w:pPr>
        <w:pStyle w:val="Heading2"/>
      </w:pPr>
      <w:r>
        <w:t xml:space="preserve">Legal Framework and Policy Implications</w:t>
      </w:r>
    </w:p>
    <w:p>
      <w:pPr>
        <w:pStyle w:val="FirstParagraph"/>
      </w:pPr>
      <w:r>
        <w:t xml:space="preserve">In India, customs officers operate under the Customs Act of 1962 and its subsequent amendments, which outline their authority to inspect goods, levy duties, and penalize violations. The legal framework in New Delhi is further shaped by regional policies aimed at streamlining trade processes. For instance, the introduction of e-Customs systems by CBIC has reduced manual interventions but also required customs officers to undergo training in digital tools.</w:t>
      </w:r>
    </w:p>
    <w:p>
      <w:pPr>
        <w:pStyle w:val="BodyText"/>
      </w:pPr>
      <w:r>
        <w:t xml:space="preserve">A 2022 paper published in the *Journal of Indian Trade Policy* highlights how New Delhi’s customs officers are pivotal in implementing India’s trade agreements, such as the Regional Comprehensive Economic Partnership (RCEP). The study emphasizes that effective coordination between customs authorities and other agencies (e.g., Directorate General of Foreign Trade) is essential to avoid disruptions in supply chains. It also stresses the need for continuous policy updates to address emerging threats like cyber smuggling and cryptocurrency-related trade irregularities.</w:t>
      </w:r>
    </w:p>
    <w:bookmarkEnd w:id="23"/>
    <w:bookmarkStart w:id="24" w:name="Xb2675c96988a7369896c625bee110c5c4f1f584"/>
    <w:p>
      <w:pPr>
        <w:pStyle w:val="Heading2"/>
      </w:pPr>
      <w:r>
        <w:t xml:space="preserve">Technological Advancements and Future Directions</w:t>
      </w:r>
    </w:p>
    <w:p>
      <w:pPr>
        <w:pStyle w:val="FirstParagraph"/>
      </w:pPr>
      <w:r>
        <w:t xml:space="preserve">Technological innovation has become a cornerstone of modern customs operations. In New Delhi, the deployment of AI-driven risk assessment systems, automated X-ray scanners, and blockchain-based tracking mechanisms has transformed how customs officers manage trade flows. A 2023 report by the Confederation of Indian Industry (CII) praises these initiatives for reducing manual errors and improving transparency but cautions that adequate training must accompany technological upgrades to prevent skill gaps among officers.</w:t>
      </w:r>
    </w:p>
    <w:p>
      <w:pPr>
        <w:pStyle w:val="BodyText"/>
      </w:pPr>
      <w:r>
        <w:t xml:space="preserve">Moreover, the integration of GST with customs systems has streamlined tax compliance in New Delhi. However, a 2021 survey by the Federation of Indian Chambers of Commerce &amp; Industry (FICCI) found that some customs officers still face challenges in interpreting overlapping regulations between central and state authorities. The study recommends inter-agency workshops to harmonize policies and reduce bureaucratic friction.</w:t>
      </w:r>
    </w:p>
    <w:bookmarkEnd w:id="24"/>
    <w:bookmarkStart w:id="25" w:name="Xcc5f4d5fcc154cb79b6aaf57604565ce557bdc9"/>
    <w:p>
      <w:pPr>
        <w:pStyle w:val="Heading2"/>
      </w:pPr>
      <w:r>
        <w:t xml:space="preserve">Training and Education for Customs Officers</w:t>
      </w:r>
    </w:p>
    <w:p>
      <w:pPr>
        <w:pStyle w:val="FirstParagraph"/>
      </w:pPr>
      <w:r>
        <w:t xml:space="preserve">The effectiveness of customs officers in New Delhi is closely tied to their education and training. According to the CBIC’s 2023 annual report, all newly recruited officers undergo a rigorous training program at the National Academy of Customs, Excise &amp; Narcotics (NACEN). However, critics argue that continuous professional development remains underemphasized in the curriculum. A 2019 study by Delhi University suggests that incorporating modules on digital literacy, cross-cultural communication, and anti-corruption measures could enhance officers’ capabilities in a dynamic trade environment.</w:t>
      </w:r>
    </w:p>
    <w:bookmarkEnd w:id="25"/>
    <w:bookmarkStart w:id="26" w:name="conclusion"/>
    <w:p>
      <w:pPr>
        <w:pStyle w:val="Heading2"/>
      </w:pPr>
      <w:r>
        <w:t xml:space="preserve">Conclusion</w:t>
      </w:r>
    </w:p>
    <w:p>
      <w:pPr>
        <w:pStyle w:val="FirstParagraph"/>
      </w:pPr>
      <w:r>
        <w:t xml:space="preserve">The literature reviewed underscores the critical role of customs officers in India’s economic ecosystem, particularly in New Delhi. Their responsibilities extend beyond mere regulation enforcement to include fostering international trade relationships and combating transnational crimes. However, challenges such as resource constraints, technological adaptation, and policy coordination must be addressed to optimize their performance. Future research should focus on longitudinal studies tracking the impact of digital tools on customs operations in New Delhi or comparative analyses of customs practices across Indian cities. By doing so, stakeholders can ensure that customs officers remain equipped to meet the demands of a rapidly globalizing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Customs Officer in India New Delhi</dc:title>
  <dc:creator/>
  <dc:language>en</dc:language>
  <cp:keywords/>
  <dcterms:created xsi:type="dcterms:W3CDTF">2026-07-24T08:55:06Z</dcterms:created>
  <dcterms:modified xsi:type="dcterms:W3CDTF">2026-07-24T08:55:06Z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