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03275db28541a0967413b10b77f77cf22edef"/>
    <w:p>
      <w:pPr>
        <w:pStyle w:val="Heading1"/>
      </w:pPr>
      <w:r>
        <w:t xml:space="preserve">Literature Review: Customs Officer in Indonesia Jakarta</w:t>
      </w:r>
    </w:p>
    <w:p>
      <w:pPr>
        <w:pStyle w:val="FirstParagraph"/>
      </w:pPr>
      <w:r>
        <w:t xml:space="preserve">The role of a Customs Officer in the context of Indonesia's capital city, Jakarta, is both pivotal and multifaceted. As one of the world’s most populous cities and a hub for international trade, Jakarta serves as the gateway for goods entering and exiting Indonesia through its major ports, airports, and land borders. The Customs Officer in this region is tasked with ensuring compliance with national regulations, enforcing import/export laws, collecting duties and taxes, and safeguarding Indonesia’s economic interests. This Literature Review explores the significance of Customs Officers in Jakarta within the broader socio-economic framework of Indonesia, highlighting their responsibilities, challenges, and contributions to trade efficiency.</w:t>
      </w:r>
    </w:p>
    <w:bookmarkStart w:id="20" w:name="the-role-of-customs-officers-in-jakarta"/>
    <w:p>
      <w:pPr>
        <w:pStyle w:val="Heading2"/>
      </w:pPr>
      <w:r>
        <w:t xml:space="preserve">The Role of Customs Officers in Jakarta</w:t>
      </w:r>
    </w:p>
    <w:p>
      <w:pPr>
        <w:pStyle w:val="FirstParagraph"/>
      </w:pPr>
      <w:r>
        <w:t xml:space="preserve">Jakarta’s strategic location as a commercial and administrative center positions its Customs Officers at the forefront of international trade. Literature from Indonesian governmental sources (e.g., Directorate General of Goods and Services Taxation, 2019) emphasizes that Customs Officers in Jakarta are responsible for inspecting goods, verifying documentation, and ensuring adherence to Indonesia’s Harmonized System (HS) codes. Their work is critical in preventing smuggling, counterfeiting, and the illegal importation of hazardous materials. Additionally, they play a key role in facilitating legitimate trade by streamlining customs procedures through digital platforms such as</w:t>
      </w:r>
      <w:r>
        <w:t xml:space="preserve"> </w:t>
      </w:r>
      <w:r>
        <w:rPr>
          <w:iCs/>
          <w:i/>
        </w:rPr>
        <w:t xml:space="preserve">Sistem Administrasi Barang Impor Ekspor</w:t>
      </w:r>
      <w:r>
        <w:t xml:space="preserve"> </w:t>
      </w:r>
      <w:r>
        <w:t xml:space="preserve">(SABIE).</w:t>
      </w:r>
    </w:p>
    <w:bookmarkEnd w:id="20"/>
    <w:bookmarkStart w:id="21" w:name="X75f3cc386b8542a5fb9692e47e694446ae949dd"/>
    <w:p>
      <w:pPr>
        <w:pStyle w:val="Heading2"/>
      </w:pPr>
      <w:r>
        <w:t xml:space="preserve">Challenges Faced by Customs Officers in Jakarta</w:t>
      </w:r>
    </w:p>
    <w:p>
      <w:pPr>
        <w:pStyle w:val="FirstParagraph"/>
      </w:pPr>
      <w:r>
        <w:t xml:space="preserve">The literature highlights several challenges unique to Jakarta’s customs operations. First, the sheer volume of trade passing through Jakarta’s ports, such as Tanjung Priok Port and Soekarno-Hatta International Airport, places immense pressure on Customs Officers to process goods efficiently while maintaining high standards of scrutiny. Studies by Putra &amp; Suryadi (2020) note that bureaucratic delays, corruption risks, and inadequate infrastructure have historically hindered customs procedures in Jakarta. These issues are exacerbated by the city’s rapid urbanization and the growing complexity of global supply chains.</w:t>
      </w:r>
    </w:p>
    <w:p>
      <w:pPr>
        <w:pStyle w:val="BodyText"/>
      </w:pPr>
      <w:r>
        <w:t xml:space="preserve">Another significant challenge is the need to balance enforcement with trade facilitation. Research by Nurhadi et al. (2018) underscores that Customs Officers in Jakarta often face dilemmas when prioritizing compliance checks over expediting shipments, particularly for time-sensitive goods like perishable products or electronics. This tension is further complicated by varying interpretations of regulations, which can lead to inconsistencies in enforcement.</w:t>
      </w:r>
    </w:p>
    <w:bookmarkEnd w:id="21"/>
    <w:bookmarkStart w:id="22" w:name="Xda3be9e916636d627f7be7be84c2826b3db325a"/>
    <w:p>
      <w:pPr>
        <w:pStyle w:val="Heading2"/>
      </w:pPr>
      <w:r>
        <w:t xml:space="preserve">Technological Advancements and Customs Operations</w:t>
      </w:r>
    </w:p>
    <w:p>
      <w:pPr>
        <w:pStyle w:val="FirstParagraph"/>
      </w:pPr>
      <w:r>
        <w:t xml:space="preserve">Recent literature has increasingly focused on how technology is transforming the role of Customs Officers in Jakarta. The Indonesian government’s push for digitalization, such as the implementation of AI-driven risk assessment tools and blockchain-based customs clearance systems, has reshaped the responsibilities of Customs Officers. According to a report by BPS (2021), these technologies have reduced processing times and minimized human error in documentation reviews. However, literature also highlights a skills gap: many Customs Officers in Jakarta require additional training to effectively utilize these advanced tools.</w:t>
      </w:r>
    </w:p>
    <w:bookmarkEnd w:id="22"/>
    <w:bookmarkStart w:id="23" w:name="Xe7d576cdedb0fb3e1631f1f5ddb31ec8e4db730"/>
    <w:p>
      <w:pPr>
        <w:pStyle w:val="Heading2"/>
      </w:pPr>
      <w:r>
        <w:t xml:space="preserve">Customs Officers as Gatekeepers of Economic Policy</w:t>
      </w:r>
    </w:p>
    <w:p>
      <w:pPr>
        <w:pStyle w:val="FirstParagraph"/>
      </w:pPr>
      <w:r>
        <w:t xml:space="preserve">The role of Customs Officers in Jakarta extends beyond trade facilitation; they are instrumental in implementing Indonesia’s economic policies. Literature by the Ministry of Finance (2017) explains that customs duties collected by officers directly contribute to national revenue, which funds public services and infrastructure projects. Moreover, Customs Officers enforce import restrictions aimed at protecting local industries from unfair competition, a priority for Jakarta-based policymakers.</w:t>
      </w:r>
    </w:p>
    <w:bookmarkEnd w:id="23"/>
    <w:bookmarkStart w:id="24" w:name="X5c87885eefb5861c1424c8e2a19dafac0bed90e"/>
    <w:p>
      <w:pPr>
        <w:pStyle w:val="Heading2"/>
      </w:pPr>
      <w:r>
        <w:t xml:space="preserve">The Impact of Globalization on Customs Officers in Jakarta</w:t>
      </w:r>
    </w:p>
    <w:p>
      <w:pPr>
        <w:pStyle w:val="FirstParagraph"/>
      </w:pPr>
      <w:r>
        <w:t xml:space="preserve">Globalization has intensified the demands on Customs Officers in Jakarta, as the city’s port handles over 60% of Indonesia’s maritime trade (Kemaritiman, 2021). Literature suggests that officers must now contend with a surge in e-commerce-related imports and exports, which require specialized knowledge of cross-border digital transactions. For example, Customs Officers are increasingly trained to identify counterfeit products sold through online platforms like Shopee and Lazada. This shift necessitates continuous education and collaboration with international customs agencies.</w:t>
      </w:r>
    </w:p>
    <w:bookmarkEnd w:id="24"/>
    <w:bookmarkStart w:id="25" w:name="workforce-development-and-training"/>
    <w:p>
      <w:pPr>
        <w:pStyle w:val="Heading2"/>
      </w:pPr>
      <w:r>
        <w:t xml:space="preserve">Workforce Development and Training</w:t>
      </w:r>
    </w:p>
    <w:p>
      <w:pPr>
        <w:pStyle w:val="FirstParagraph"/>
      </w:pPr>
      <w:r>
        <w:t xml:space="preserve">Studies by Surya &amp; Wijaya (2019) emphasize the importance of training programs for Customs Officers in Jakarta to address evolving challenges. These programs often include modules on anti-corruption practices, international trade laws, and crisis management. The literature also notes that high turnover rates and limited career advancement opportunities have led to concerns about the retention of experienced officers in Jakarta’s customs departments.</w:t>
      </w:r>
    </w:p>
    <w:bookmarkEnd w:id="25"/>
    <w:bookmarkStart w:id="26" w:name="X5afd40f0b034312abe6bd1c7c213805a518e2be"/>
    <w:p>
      <w:pPr>
        <w:pStyle w:val="Heading2"/>
      </w:pPr>
      <w:r>
        <w:t xml:space="preserve">The Role of Customs Officers in Combating Transnational Crime</w:t>
      </w:r>
    </w:p>
    <w:p>
      <w:pPr>
        <w:pStyle w:val="FirstParagraph"/>
      </w:pPr>
      <w:r>
        <w:t xml:space="preserve">Jakarta’s Customs Officers are frequently cited in academic literature for their role in intercepting illicit goods, including narcotics, weapons, and human trafficking networks. A case study by the Indonesian National Police (2020) highlights how customs checkpoints in Jakarta have become critical nodes in the fight against smuggling. However, this responsibility often places officers at risk of corruption or being targeted by criminal syndicates.</w:t>
      </w:r>
    </w:p>
    <w:bookmarkEnd w:id="26"/>
    <w:bookmarkStart w:id="27" w:name="conclusion"/>
    <w:p>
      <w:pPr>
        <w:pStyle w:val="Heading2"/>
      </w:pPr>
      <w:r>
        <w:t xml:space="preserve">Conclusion</w:t>
      </w:r>
    </w:p>
    <w:p>
      <w:pPr>
        <w:pStyle w:val="FirstParagraph"/>
      </w:pPr>
      <w:r>
        <w:t xml:space="preserve">In conclusion, Customs Officers in Jakarta are central to Indonesia’s trade and economic landscape. Their responsibilities encompass a wide range of duties, from enforcing regulations to adopting cutting-edge technologies. The challenges they face—including high workloads, technological adaptation, and the fight against crime—underscore the need for continuous support through training, infrastructure investment, and policy reforms. Future research should explore how international collaborations can further enhance the efficiency and integrity of customs operations in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Indonesia Jakarta</dc:title>
  <dc:creator/>
  <dc:language>en</dc:language>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