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Customs</w:t>
      </w:r>
      <w:r>
        <w:t xml:space="preserve"> </w:t>
      </w:r>
      <w:r>
        <w:t xml:space="preserve">Officer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7" w:name="X6c04517fec638b4cd4d72e41cf5d80cbee5f93a"/>
    <w:p>
      <w:pPr>
        <w:pStyle w:val="Heading1"/>
      </w:pPr>
      <w:r>
        <w:t xml:space="preserve">Literature Review: The Role and Challenges of Customs Officers in Kenya Nairobi</w:t>
      </w:r>
    </w:p>
    <w:bookmarkStart w:id="20" w:name="introduction"/>
    <w:p>
      <w:pPr>
        <w:pStyle w:val="Heading2"/>
      </w:pPr>
      <w:r>
        <w:t xml:space="preserve">Introduction</w:t>
      </w:r>
    </w:p>
    <w:p>
      <w:pPr>
        <w:pStyle w:val="FirstParagraph"/>
      </w:pPr>
      <w:r>
        <w:t xml:space="preserve">A literature review on the role of customs officers in Kenya, particularly within the context of Nairobi, is essential for understanding their contribution to national economic security, trade regulation, and international compliance. Customs officers serve as pivotal actors in managing cross-border trade activities, ensuring adherence to Kenyan and international regulations while safeguarding against illicit trafficking. This review synthesizes existing academic literature on customs administration in Kenya Nairobi, highlighting the evolution of roles, challenges faced by customs officers, and their impact on regional trade dynamics.</w:t>
      </w:r>
    </w:p>
    <w:bookmarkEnd w:id="20"/>
    <w:bookmarkStart w:id="21" w:name="X82ec6eb1ffa0868224a160d07246b677167d038"/>
    <w:p>
      <w:pPr>
        <w:pStyle w:val="Heading2"/>
      </w:pPr>
      <w:r>
        <w:t xml:space="preserve">The Role of Customs Officers in Kenya Nairobi</w:t>
      </w:r>
    </w:p>
    <w:p>
      <w:pPr>
        <w:pStyle w:val="FirstParagraph"/>
      </w:pPr>
      <w:r>
        <w:t xml:space="preserve">Customs officers in Kenya Nairobi operate under the purview of the Kenya Revenue Authority (KRA), which oversees customs management across the country. Their primary responsibilities include inspecting imports and exports, assessing duties and taxes, enforcing trade laws, and combating smuggling activities. According to research by Oduor (2018), Nairobi's strategic location as a regional trade hub amplifies the importance of customs officers in facilitating seamless transactions while maintaining regulatory integrity.</w:t>
      </w:r>
    </w:p>
    <w:p>
      <w:pPr>
        <w:pStyle w:val="BodyText"/>
      </w:pPr>
      <w:r>
        <w:t xml:space="preserve">The literature underscores that customs officers are not merely enforcement agents but also facilitators of economic growth. A study by the United Nations Conference on Trade and Development (UNCTAD, 2020) notes that efficient customs procedures in Nairobi contribute significantly to Kenya’s position as a transit point for East African trade. This requires customs officers to balance compliance with speed, ensuring minimal disruptions to supply chains.</w:t>
      </w:r>
    </w:p>
    <w:bookmarkEnd w:id="21"/>
    <w:bookmarkStart w:id="22" w:name="X6cb8de91523d7ed618ec638f87ca9eb1174889b"/>
    <w:p>
      <w:pPr>
        <w:pStyle w:val="Heading2"/>
      </w:pPr>
      <w:r>
        <w:t xml:space="preserve">Challenges Faced by Customs Officers in Nairobi</w:t>
      </w:r>
    </w:p>
    <w:p>
      <w:pPr>
        <w:pStyle w:val="FirstParagraph"/>
      </w:pPr>
      <w:r>
        <w:t xml:space="preserve">Despite their critical role, customs officers in Nairobi encounter multifaceted challenges that impact their effectiveness. One recurring theme in the literature is bureaucratic inefficiencies. As highlighted by Kanyua (2019), outdated systems and fragmented communication between departments often lead to delays, corruption, and a lack of transparency. These issues not only hinder trade but also erode public trust in customs institutions.</w:t>
      </w:r>
    </w:p>
    <w:p>
      <w:pPr>
        <w:pStyle w:val="BodyText"/>
      </w:pPr>
      <w:r>
        <w:t xml:space="preserve">Another significant challenge is the complexity of global trade regulations. Customs officers must navigate evolving international standards, such as those set by the World Customs Organization (WCO), while adapting to local Kenyan laws. A report by the African Union (2021) emphasizes that Nairobi-based customs officials require continuous training to keep pace with technological advancements in customs data management and risk assessment methodologies.</w:t>
      </w:r>
    </w:p>
    <w:p>
      <w:pPr>
        <w:pStyle w:val="BodyText"/>
      </w:pPr>
      <w:r>
        <w:t xml:space="preserve">Corruption remains a persistent issue, as noted in several studies. The Transparency International Kenya (TIK, 2022) report identifies Nairobi’s ports and airports as hotspots for illicit practices, including document falsification and bribery. This environment places customs officers in a precarious position, where ethical dilemmas may compromise their professional integrity.</w:t>
      </w:r>
    </w:p>
    <w:bookmarkEnd w:id="22"/>
    <w:bookmarkStart w:id="23" w:name="X88fcea78effb609ceb362e256bc838c4fb00eb9"/>
    <w:p>
      <w:pPr>
        <w:pStyle w:val="Heading2"/>
      </w:pPr>
      <w:r>
        <w:t xml:space="preserve">Technological Integration and Automation Efforts</w:t>
      </w:r>
    </w:p>
    <w:p>
      <w:pPr>
        <w:pStyle w:val="FirstParagraph"/>
      </w:pPr>
      <w:r>
        <w:t xml:space="preserve">The literature highlights ongoing efforts to modernize Kenya’s customs systems, particularly in Nairobi. The introduction of the Kenya Integrated Trade Portal (KITP) and automated data exchange systems aims to streamline processes and reduce human intervention. According to a 2021 paper by Mwaura et al., these technologies have improved transparency but also require significant training for customs officers to utilize effectively.</w:t>
      </w:r>
    </w:p>
    <w:p>
      <w:pPr>
        <w:pStyle w:val="BodyText"/>
      </w:pPr>
      <w:r>
        <w:t xml:space="preserve">However, challenges such as inadequate infrastructure, limited access to digital tools, and resistance to change among some personnel have slowed progress. A study by the Kenya National Bureau of Statistics (KNBS) in 2023 found that only 60% of customs officers in Nairobi had received training on new systems, raising concerns about equitable implementation.</w:t>
      </w:r>
    </w:p>
    <w:bookmarkEnd w:id="23"/>
    <w:bookmarkStart w:id="24" w:name="training-and-capacity-building"/>
    <w:p>
      <w:pPr>
        <w:pStyle w:val="Heading2"/>
      </w:pPr>
      <w:r>
        <w:t xml:space="preserve">Training and Capacity Building</w:t>
      </w:r>
    </w:p>
    <w:p>
      <w:pPr>
        <w:pStyle w:val="FirstParagraph"/>
      </w:pPr>
      <w:r>
        <w:t xml:space="preserve">Critical to addressing the challenges faced by customs officers is robust training and capacity-building programs. The literature underscores the need for continuous professional development to equip officers with skills in digital compliance, risk assessment, and anti-corruption strategies. A 2017 study by Gitonga (2017) argues that Nairobi’s customs academy should collaborate with international organizations like the WCO to adopt best practices from global counterparts.</w:t>
      </w:r>
    </w:p>
    <w:p>
      <w:pPr>
        <w:pStyle w:val="BodyText"/>
      </w:pPr>
      <w:r>
        <w:t xml:space="preserve">Moreover, soft skills such as communication and leadership are emphasized in literature to help officers manage diverse stakeholders, including traders, government agencies, and international bodies. This is particularly relevant in Nairobi, where customs officers interact with a wide range of regional and global trade partners.</w:t>
      </w:r>
    </w:p>
    <w:bookmarkEnd w:id="24"/>
    <w:bookmarkStart w:id="25" w:name="X02175e266b6b6a569b808d31b43c77b05e1e637"/>
    <w:p>
      <w:pPr>
        <w:pStyle w:val="Heading2"/>
      </w:pPr>
      <w:r>
        <w:t xml:space="preserve">The Impact of Customs Officers on Kenya’s Economy</w:t>
      </w:r>
    </w:p>
    <w:p>
      <w:pPr>
        <w:pStyle w:val="FirstParagraph"/>
      </w:pPr>
      <w:r>
        <w:t xml:space="preserve">Research consistently demonstrates that effective customs management directly influences Kenya’s economic performance. A 2019 report by the World Bank highlights that Nairobi’s customs efficiency contributes to a 3% annual increase in trade volume, bolstering regional economic integration. Conversely, inefficiencies cost the Kenyan economy an estimated $2 billion annually in lost revenue and delayed imports (KRA, 2021).</w:t>
      </w:r>
    </w:p>
    <w:p>
      <w:pPr>
        <w:pStyle w:val="BodyText"/>
      </w:pPr>
      <w:r>
        <w:t xml:space="preserve">The literature also notes that customs officers play a role in safeguarding public health and safety by intercepting hazardous goods. For example, Nairobi’s customs authorities have intercepted over 500 kg of contraband drugs annually since 2018 (KRA Annual Report, 2023), underscoring their dual role as regulators and protectors.</w:t>
      </w:r>
    </w:p>
    <w:bookmarkEnd w:id="25"/>
    <w:bookmarkStart w:id="26" w:name="conclusion"/>
    <w:p>
      <w:pPr>
        <w:pStyle w:val="Heading2"/>
      </w:pPr>
      <w:r>
        <w:t xml:space="preserve">Conclusion</w:t>
      </w:r>
    </w:p>
    <w:p>
      <w:pPr>
        <w:pStyle w:val="FirstParagraph"/>
      </w:pPr>
      <w:r>
        <w:t xml:space="preserve">In conclusion, a comprehensive literature review on customs officers in Kenya Nairobi reveals their indispensable role in fostering economic growth, ensuring regulatory compliance, and combating transnational threats. While challenges such as bureaucracy, corruption, and technological gaps persist, ongoing reforms and training initiatives offer pathways to improvement. Future research should explore the intersection of customs policies with emerging trends like e-commerce and climate change impacts on trade logistics.</w:t>
      </w:r>
    </w:p>
    <w:p>
      <w:pPr>
        <w:pStyle w:val="BodyText"/>
      </w:pPr>
      <w:r>
        <w:t xml:space="preserve">The evolution of Nairobi’s customs administration will remain a critical factor in Kenya’s global trade ambitions. By addressing systemic issues and investing in human capital, customs officers can continue to serve as guardians of national interests while facilitating the dynamic flow of goods across borders.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Customs Officer in Kenya Nairobi</dc:title>
  <dc:creator/>
  <dc:language>en</dc:language>
  <cp:keywords/>
  <dcterms:created xsi:type="dcterms:W3CDTF">2026-07-23T20:15:30Z</dcterms:created>
  <dcterms:modified xsi:type="dcterms:W3CDTF">2026-07-23T20:15:30Z</dcterms:modified>
</cp:coreProperties>
</file>

<file path=docProps/custom.xml><?xml version="1.0" encoding="utf-8"?>
<Properties xmlns="http://schemas.openxmlformats.org/officeDocument/2006/custom-properties" xmlns:vt="http://schemas.openxmlformats.org/officeDocument/2006/docPropsVTypes"/>
</file>