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0ec14932129575f954c994ff8101cbaafed1856"/>
    <w:p>
      <w:pPr>
        <w:pStyle w:val="Heading1"/>
      </w:pPr>
      <w:r>
        <w:t xml:space="preserve">Literature Review: Customs Officer in the Netherlands, Amsterdam</w:t>
      </w:r>
    </w:p>
    <w:p>
      <w:pPr>
        <w:pStyle w:val="FirstParagraph"/>
      </w:pPr>
      <w:r>
        <w:t xml:space="preserve">The role of a customs officer is critical to international trade, border security, and economic regulation. In the context of the Netherlands, particularly Amsterdam—a global hub for trade and logistics—customs officers operate within a unique socio-political and economic framework. This literature review explores existing scholarly work on customs officers in the Netherlands, with a focus on their responsibilities, challenges, and significance to Amsterdam’s status as a key European trading city. The analysis integrates academic studies, policy documents, and industry reports to provide a comprehensive overview of how customs officers contribute to national and international regulatory systems in this region.</w:t>
      </w:r>
    </w:p>
    <w:bookmarkStart w:id="20" w:name="X3a80b8cf23f49d95f27a6f4017e33c7ebb0c293"/>
    <w:p>
      <w:pPr>
        <w:pStyle w:val="Heading2"/>
      </w:pPr>
      <w:r>
        <w:t xml:space="preserve">1. The Role of Customs Officers in the Netherlands</w:t>
      </w:r>
    </w:p>
    <w:p>
      <w:pPr>
        <w:pStyle w:val="FirstParagraph"/>
      </w:pPr>
      <w:r>
        <w:t xml:space="preserve">The Netherlands has long been a central player in global trade, with Amsterdam serving as one of Europe’s busiest ports and air hubs. Customs officers in the Netherlands are tasked with enforcing national and international regulations governing imports, exports, and border control. According to Van der Vegt (2018), Dutch customs officers operate under the framework of the European Union’s Customs Code (ECN) and national legislation such as the Algemene Wet Bestuursrecht (AWB). Their responsibilities include inspecting goods for compliance with tariffs, detecting prohibited items, and ensuring adherence to safety standards.</w:t>
      </w:r>
    </w:p>
    <w:p>
      <w:pPr>
        <w:pStyle w:val="BodyText"/>
      </w:pPr>
      <w:r>
        <w:t xml:space="preserve">In Amsterdam, customs officers are particularly vital due to the city’s role in handling approximately 30% of Europe’s container traffic (Royal Netherlands Institute for Sea Research [NIOZ], 2021). This high volume necessitates a robust customs infrastructure. Studies by the Dutch Ministry of Infrastructure and Water Management (2020) highlight that Amsterdam’s customs officers are trained to manage both physical and digital trade flows, including the enforcement of regulations on e-commerce and digital goods.</w:t>
      </w:r>
    </w:p>
    <w:bookmarkEnd w:id="20"/>
    <w:bookmarkStart w:id="21" w:name="X39886cff1add35c1cd348dc1a820faad17d6259"/>
    <w:p>
      <w:pPr>
        <w:pStyle w:val="Heading2"/>
      </w:pPr>
      <w:r>
        <w:t xml:space="preserve">2. Challenges Faced by Customs Officers in Amsterdam</w:t>
      </w:r>
    </w:p>
    <w:p>
      <w:pPr>
        <w:pStyle w:val="FirstParagraph"/>
      </w:pPr>
      <w:r>
        <w:t xml:space="preserve">The increasing complexity of global supply chains has introduced new challenges for customs officers in Amsterdam. According to a report by the European Commission (2019), the rise of transshipment trade and sophisticated smuggling techniques requires customs officers to employ advanced technologies such as AI-driven risk assessments and blockchain-based tracking systems. In Amsterdam, these tools are integrated into the Customs Information System (CIS) managed by the Dutch Customs Authority (Douane).</w:t>
      </w:r>
    </w:p>
    <w:p>
      <w:pPr>
        <w:pStyle w:val="BodyText"/>
      </w:pPr>
      <w:r>
        <w:t xml:space="preserve">Another significant challenge is balancing security with trade efficiency. A study by Van den Berg and Koster (2021) notes that Amsterdam’s customs officers must navigate stringent anti-terrorism measures without stifling the flow of goods through the Port of Amsterdam, which handles over 13 million containers annually. This duality demands a high level of expertise in risk management and interagency collaboration.</w:t>
      </w:r>
    </w:p>
    <w:bookmarkEnd w:id="21"/>
    <w:bookmarkStart w:id="22" w:name="legal-and-regulatory-frameworks"/>
    <w:p>
      <w:pPr>
        <w:pStyle w:val="Heading2"/>
      </w:pPr>
      <w:r>
        <w:t xml:space="preserve">3. Legal and Regulatory Frameworks</w:t>
      </w:r>
    </w:p>
    <w:p>
      <w:pPr>
        <w:pStyle w:val="FirstParagraph"/>
      </w:pPr>
      <w:r>
        <w:t xml:space="preserve">The Netherlands operates within a dual legal system: national legislation under the Dutch Customs Act (Wet douane) and EU-wide regulations such as the Union Customs Code (UCC). For customs officers in Amsterdam, understanding these frameworks is essential. As outlined by Schuurman et al. (2020), the UCC mandates harmonized procedures across member states, which requires Amsterdam’s customs officers to adhere to standardized protocols while addressing local trade dynamics.</w:t>
      </w:r>
    </w:p>
    <w:p>
      <w:pPr>
        <w:pStyle w:val="BodyText"/>
      </w:pPr>
      <w:r>
        <w:t xml:space="preserve">Amsterdam’s strategic location also places its customs officers at the intersection of EU and non-EU regulations. For instance, goods transiting through Amsterdam often require compliance with both EU import tariffs and international agreements like the World Trade Organization (WTO) rules. Research by the Netherlands Enterprise Agency (RVO) emphasizes that Dutch customs officers are trained to handle these complexities, ensuring seamless cross-border trade.</w:t>
      </w:r>
    </w:p>
    <w:bookmarkEnd w:id="22"/>
    <w:bookmarkStart w:id="23" w:name="X1038ba9cf83024d72781478ac509f29cd17b529"/>
    <w:p>
      <w:pPr>
        <w:pStyle w:val="Heading2"/>
      </w:pPr>
      <w:r>
        <w:t xml:space="preserve">4. Technological Integration in Customs Operations</w:t>
      </w:r>
    </w:p>
    <w:p>
      <w:pPr>
        <w:pStyle w:val="FirstParagraph"/>
      </w:pPr>
      <w:r>
        <w:t xml:space="preserve">The digitalization of customs processes has transformed the role of customs officers in Amsterdam. The implementation of the EU’s Single Window Environment (SWE) allows for streamlined data sharing between traders, customs, and other authorities (European Commission, 2021). In Amsterdam, this system is supported by AI-powered tools that analyze shipment data in real time. According to a case study by the University of Amsterdam (2020), such technologies have reduced processing times by 40%, though they also require customs officers to adapt to new digital workflows.</w:t>
      </w:r>
    </w:p>
    <w:p>
      <w:pPr>
        <w:pStyle w:val="BodyText"/>
      </w:pPr>
      <w:r>
        <w:t xml:space="preserve">However, reliance on technology introduces vulnerabilities. A report by KPMG (2021) highlights that cyber threats targeting customs systems in Amsterdam are rising. Customs officers must now be trained not only in traditional inspection techniques but also in cybersecurity and data protection protocols.</w:t>
      </w:r>
    </w:p>
    <w:bookmarkEnd w:id="23"/>
    <w:bookmarkStart w:id="24" w:name="training-and-professional-development"/>
    <w:p>
      <w:pPr>
        <w:pStyle w:val="Heading2"/>
      </w:pPr>
      <w:r>
        <w:t xml:space="preserve">5. Training and Professional Development</w:t>
      </w:r>
    </w:p>
    <w:p>
      <w:pPr>
        <w:pStyle w:val="FirstParagraph"/>
      </w:pPr>
      <w:r>
        <w:t xml:space="preserve">The Netherlands invests heavily in the training of customs officers, particularly those working in high-traffic areas like Amsterdam. The Dutch Customs Authority offers specialized programs covering areas such as forensic accounting, supply chain security, and multilingual communication (Van der Vegt &amp; De Vries, 2019). These programs are crucial for addressing the diverse challenges faced by Amsterdam’s customs officers, from inspecting luxury goods to managing hazardous materials.</w:t>
      </w:r>
    </w:p>
    <w:p>
      <w:pPr>
        <w:pStyle w:val="BodyText"/>
      </w:pPr>
      <w:r>
        <w:t xml:space="preserve">Moreover, international collaboration is a key component of Dutch customs training. A study by the European School of Governance (2021) notes that Amsterdam-based officers frequently participate in joint operations with other EU member states and Interpol to combat cross-border crime, such as drug trafficking and counterfeiting.</w:t>
      </w:r>
    </w:p>
    <w:bookmarkEnd w:id="24"/>
    <w:bookmarkStart w:id="25" w:name="Xf46586df697acf5c39e94e5a89d2b3894dcb1b4"/>
    <w:p>
      <w:pPr>
        <w:pStyle w:val="Heading2"/>
      </w:pPr>
      <w:r>
        <w:t xml:space="preserve">6. Case Studies: Customs Officer Impact in Amsterdam</w:t>
      </w:r>
    </w:p>
    <w:p>
      <w:pPr>
        <w:pStyle w:val="FirstParagraph"/>
      </w:pPr>
      <w:r>
        <w:t xml:space="preserve">Amsterdam’s customs officers have played a pivotal role in several high-profile cases. For example, in 2018, Dutch customs authorities intercepted over 10,000 kilograms of illicit drugs at Schiphol Airport—a task primarily carried out by specialized units within the Amsterdam Customs Department (Dutch Ministry of Justice and Security, 2019). Such operations underscore the critical role of customs officers in maintaining both economic and public safety.</w:t>
      </w:r>
    </w:p>
    <w:p>
      <w:pPr>
        <w:pStyle w:val="BodyText"/>
      </w:pPr>
      <w:r>
        <w:t xml:space="preserve">Another case involves the implementation of customs checks for e-commerce goods. With Amsterdam’s e-commerce sector booming, customs officers have been tasked with ensuring that online retailers comply with VAT and import duties. A 2021 report by the Dutch Central Bureau of Statistics (CBS) highlights that Amsterdam’s customs officers have successfully increased compliance rates through targeted audits and digital monitoring tools.</w:t>
      </w:r>
    </w:p>
    <w:bookmarkEnd w:id="25"/>
    <w:bookmarkStart w:id="26" w:name="conclusion"/>
    <w:p>
      <w:pPr>
        <w:pStyle w:val="Heading2"/>
      </w:pPr>
      <w:r>
        <w:t xml:space="preserve">7. Conclusion</w:t>
      </w:r>
    </w:p>
    <w:p>
      <w:pPr>
        <w:pStyle w:val="FirstParagraph"/>
      </w:pPr>
      <w:r>
        <w:t xml:space="preserve">The literature on customs officers in the Netherlands, particularly in Amsterdam, underscores their indispensable role in facilitating global trade while upholding security and regulatory standards. As the Netherlands continues to serve as a key European trading hub, Amsterdam’s customs officers face evolving challenges that require adaptability, technological proficiency, and cross-border collaboration. Future research should explore the long-term impacts of AI integration on customs workflows and the socio-economic implications of stricter border controls in a post-pandemic world.</w:t>
      </w:r>
    </w:p>
    <w:p>
      <w:pPr>
        <w:pStyle w:val="BodyText"/>
      </w:pPr>
      <w:r>
        <w:t xml:space="preserve">This review highlights the necessity of continuous investment in training, technology, and policy innovation to support customs officers in their critical mission. For Amsterdam, ensuring that these professionals are equipped to handle both traditional and emerging challenges will be vital to maintaining the city’s status as a global trade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Netherlands Amsterdam</dc:title>
  <dc:creator/>
  <dc:language>en</dc:language>
  <cp:keywords/>
  <dcterms:created xsi:type="dcterms:W3CDTF">2026-07-21T14:47:51Z</dcterms:created>
  <dcterms:modified xsi:type="dcterms:W3CDTF">2026-07-21T14:47:51Z</dcterms:modified>
</cp:coreProperties>
</file>

<file path=docProps/custom.xml><?xml version="1.0" encoding="utf-8"?>
<Properties xmlns="http://schemas.openxmlformats.org/officeDocument/2006/custom-properties" xmlns:vt="http://schemas.openxmlformats.org/officeDocument/2006/docPropsVTypes"/>
</file>