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c63d08efe1d452f8f2fce2727ad29b6664c24de"/>
    <w:p>
      <w:pPr>
        <w:pStyle w:val="Heading1"/>
      </w:pPr>
      <w:r>
        <w:t xml:space="preserve">Literature Review on Customs Officers in New Zealand, Auckland</w:t>
      </w:r>
    </w:p>
    <w:bookmarkStart w:id="20" w:name="introduction"/>
    <w:p>
      <w:pPr>
        <w:pStyle w:val="Heading2"/>
      </w:pPr>
      <w:r>
        <w:t xml:space="preserve">Introduction</w:t>
      </w:r>
    </w:p>
    <w:p>
      <w:pPr>
        <w:pStyle w:val="FirstParagraph"/>
      </w:pPr>
      <w:r>
        <w:t xml:space="preserve">Auckland, as the largest city and primary port of entry for international trade in New Zealand, plays a critical role in the nation’s economic and security infrastructure. Customs officers operating within this region are pivotal to ensuring compliance with national and international trade laws while facilitating the seamless flow of goods. This literature review synthesizes existing research on customs officers, their responsibilities, challenges, and evolving roles within the context of New Zealand’s customs framework, with a specific focus on Auckland. The analysis highlights how the unique geographical and economic significance of Auckland necessitates specialized approaches to customs enforcement and service delivery.</w:t>
      </w:r>
    </w:p>
    <w:bookmarkEnd w:id="20"/>
    <w:bookmarkStart w:id="21" w:name="Xb90cc6fb72580d00a5bb52a0d52d415298f3c6b"/>
    <w:p>
      <w:pPr>
        <w:pStyle w:val="Heading2"/>
      </w:pPr>
      <w:r>
        <w:t xml:space="preserve">Historical Context of Customs in New Zealand</w:t>
      </w:r>
    </w:p>
    <w:p>
      <w:pPr>
        <w:pStyle w:val="FirstParagraph"/>
      </w:pPr>
      <w:r>
        <w:t xml:space="preserve">The history of customs regulation in New Zealand dates back to the early 19th century, with the establishment of duties on imported goods to fund colonial development. Over time, customs functions have expanded beyond revenue collection to encompass security, trade facilitation, and border control. In modern times, the New Zealand Customs Service (NZCS) operates under the</w:t>
      </w:r>
      <w:r>
        <w:t xml:space="preserve"> </w:t>
      </w:r>
      <w:r>
        <w:rPr>
          <w:iCs/>
          <w:i/>
        </w:rPr>
        <w:t xml:space="preserve">Customs and Excise Act 1996</w:t>
      </w:r>
      <w:r>
        <w:t xml:space="preserve">, which outlines the legal framework for customs operations nationwide. Auckland’s strategic position as a hub for maritime trade has made it a focal point for customs activities, with approximately 40% of New Zealand’s imports and exports passing through its ports.</w:t>
      </w:r>
    </w:p>
    <w:bookmarkEnd w:id="21"/>
    <w:bookmarkStart w:id="22" w:name="Xe8c0c492167d3501d2f11fe18703229e1533507"/>
    <w:p>
      <w:pPr>
        <w:pStyle w:val="Heading2"/>
      </w:pPr>
      <w:r>
        <w:t xml:space="preserve">Roles and Responsibilities of Customs Officers in Auckland</w:t>
      </w:r>
    </w:p>
    <w:p>
      <w:pPr>
        <w:pStyle w:val="FirstParagraph"/>
      </w:pPr>
      <w:r>
        <w:t xml:space="preserve">Customs officers in Auckland are tasked with enforcing the Customs and Excise Act, as well as international trade agreements such as the Trans-Pacific Partnership (TPP). Their duties include inspecting cargo, verifying documentation, assessing import/export duties, and seizing contraband such as illicit drugs or prohibited goods. In a region characterized by high trade volumes and diverse importers/exporters, these officers must balance rigorous enforcement with the need to minimize delays for legitimate trade. Research by the</w:t>
      </w:r>
      <w:r>
        <w:t xml:space="preserve"> </w:t>
      </w:r>
      <w:r>
        <w:rPr>
          <w:iCs/>
          <w:i/>
        </w:rPr>
        <w:t xml:space="preserve">Journal of Border Management</w:t>
      </w:r>
      <w:r>
        <w:t xml:space="preserve"> </w:t>
      </w:r>
      <w:r>
        <w:t xml:space="preserve">(2021) emphasizes that customs officers in major ports like Auckland require advanced skills in risk assessment, language proficiency, and inter-agency collaboration to address complex supply chains.</w:t>
      </w:r>
    </w:p>
    <w:bookmarkEnd w:id="22"/>
    <w:bookmarkStart w:id="23" w:name="X3086544cf9172f8d4c32c90659806cb79f866e9"/>
    <w:p>
      <w:pPr>
        <w:pStyle w:val="Heading2"/>
      </w:pPr>
      <w:r>
        <w:t xml:space="preserve">Challenges Faced by Customs Officers in Auckland</w:t>
      </w:r>
    </w:p>
    <w:p>
      <w:pPr>
        <w:pStyle w:val="FirstParagraph"/>
      </w:pPr>
      <w:r>
        <w:t xml:space="preserve">Auckland’s customs officers confront unique challenges due to the region’s role as a global trade gateway. High traffic volumes at ports such as Port of Auckland necessitate efficient processing systems, yet staffing shortages and resource constraints have been cited in studies by the New Zealand Productivity Commission (2020). Additionally, the rise of e-commerce has increased the volume of small-package imports, complicating inspections and raising concerns about counterfeit goods. Another challenge is adapting to evolving threats such as organized crime networks exploiting trade routes for smuggling activities. A 2019 report by the New Zealand Police noted that Auckland’s customs officers have been instrumental in intercepting narcotics and illicit firearms, highlighting the dual role of security enforcement.</w:t>
      </w:r>
    </w:p>
    <w:bookmarkEnd w:id="23"/>
    <w:bookmarkStart w:id="24" w:name="training-and-professional-development"/>
    <w:p>
      <w:pPr>
        <w:pStyle w:val="Heading2"/>
      </w:pPr>
      <w:r>
        <w:t xml:space="preserve">Training and Professional Development</w:t>
      </w:r>
    </w:p>
    <w:p>
      <w:pPr>
        <w:pStyle w:val="FirstParagraph"/>
      </w:pPr>
      <w:r>
        <w:t xml:space="preserve">To address these challenges, ongoing training for customs officers in Auckland is critical. The NZCS provides specialized programs on trade compliance, risk analysis, and digital customs systems like the Integrated Border Management System (IBMS). Academic studies from the University of Auckland’s School of Government (2022) stress the importance of interdisciplinary education for customs professionals, combining law, economics, and technology. Furthermore, partnerships with institutions such as Auckland University of Technology (AUT) have led to tailored training modules focused on regional trade dynamics and multicultural interactions.</w:t>
      </w:r>
    </w:p>
    <w:bookmarkEnd w:id="24"/>
    <w:bookmarkStart w:id="25" w:name="X8e2a516782edbcd967d56985972db9b43a4cbdd"/>
    <w:p>
      <w:pPr>
        <w:pStyle w:val="Heading2"/>
      </w:pPr>
      <w:r>
        <w:t xml:space="preserve">Technological Advancements in Customs Operations</w:t>
      </w:r>
    </w:p>
    <w:p>
      <w:pPr>
        <w:pStyle w:val="FirstParagraph"/>
      </w:pPr>
      <w:r>
        <w:t xml:space="preserve">Recent literature underscores the integration of technology to enhance customs efficiency in Auckland. Automated systems for cargo scanning, AI-driven risk assessments, and blockchain-based tracking have been implemented to reduce manual inspections. A 2023 case study by</w:t>
      </w:r>
      <w:r>
        <w:t xml:space="preserve"> </w:t>
      </w:r>
      <w:r>
        <w:rPr>
          <w:iCs/>
          <w:i/>
        </w:rPr>
        <w:t xml:space="preserve">The Journal of International Trade Law</w:t>
      </w:r>
      <w:r>
        <w:t xml:space="preserve"> </w:t>
      </w:r>
      <w:r>
        <w:t xml:space="preserve">highlights how these innovations have improved compliance rates while reducing processing times at Auckland’s ports. However, challenges remain in ensuring all officers are proficient in using these technologies, as noted in a report by the NZCS (2021).</w:t>
      </w:r>
    </w:p>
    <w:bookmarkEnd w:id="25"/>
    <w:bookmarkStart w:id="26" w:name="Xa9646fadaa134f1bd6f5aca084dda90b0d39ba8"/>
    <w:p>
      <w:pPr>
        <w:pStyle w:val="Heading2"/>
      </w:pPr>
      <w:r>
        <w:t xml:space="preserve">Economic and Social Impact of Customs Work in Auckland</w:t>
      </w:r>
    </w:p>
    <w:p>
      <w:pPr>
        <w:pStyle w:val="FirstParagraph"/>
      </w:pPr>
      <w:r>
        <w:t xml:space="preserve">The work of customs officers directly influences New Zealand’s economy by safeguarding trade and preventing financial losses from smuggling. In Auckland, where the goods and services sector contributes over 30% to the regional GDP, effective customs operations are vital for maintaining international trade relationships. Socially, customs officers also serve as a point of contact for travelers and businesses, requiring cultural competence to handle diverse populations in a cosmopolitan city like Auckland. Research by</w:t>
      </w:r>
      <w:r>
        <w:t xml:space="preserve"> </w:t>
      </w:r>
      <w:r>
        <w:rPr>
          <w:iCs/>
          <w:i/>
        </w:rPr>
        <w:t xml:space="preserve">Migration New Zealand</w:t>
      </w:r>
      <w:r>
        <w:t xml:space="preserve"> </w:t>
      </w:r>
      <w:r>
        <w:t xml:space="preserve">(2020) highlights the role of customs in facilitating smooth border crossings for both tourists and migrants.</w:t>
      </w:r>
    </w:p>
    <w:bookmarkEnd w:id="26"/>
    <w:bookmarkStart w:id="27" w:name="Xf5fe1439909b6d40ac13e0da596a56d560949fc"/>
    <w:p>
      <w:pPr>
        <w:pStyle w:val="Heading2"/>
      </w:pPr>
      <w:r>
        <w:t xml:space="preserve">Future Directions for Customs Officers in Auckland</w:t>
      </w:r>
    </w:p>
    <w:p>
      <w:pPr>
        <w:pStyle w:val="FirstParagraph"/>
      </w:pPr>
      <w:r>
        <w:t xml:space="preserve">Facing global trends such as climate change, digital trade, and geopolitical instability, customs officers in Auckland must adapt to new demands. Future research should explore the impact of green customs policies on trade flows and the role of AI in predictive risk analysis. Additionally, studies are needed to evaluate the long-term effects of pandemic-related supply chain disruptions on customs workflows in Auckland.</w:t>
      </w:r>
    </w:p>
    <w:bookmarkEnd w:id="27"/>
    <w:bookmarkStart w:id="28" w:name="conclusion"/>
    <w:p>
      <w:pPr>
        <w:pStyle w:val="Heading2"/>
      </w:pPr>
      <w:r>
        <w:t xml:space="preserve">Conclusion</w:t>
      </w:r>
    </w:p>
    <w:p>
      <w:pPr>
        <w:pStyle w:val="FirstParagraph"/>
      </w:pPr>
      <w:r>
        <w:t xml:space="preserve">In summary, customs officers in New Zealand’s Auckland region operate within a complex landscape of trade, security, and technological advancement. Their roles are indispensable to both national economic stability and global compliance. As literature from academic journals, government reports, and industry analyses demonstrates, the challenges faced by these officers require ongoing investment in training, technology, and inter-agency collaboration. Future research should continue to examine how customs practices in Auckland can evolve to meet the demands of a rapidly changing global economy while preserving their core mission of safeguarding New Zealand’s borders.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Customs Officers in New Zealand, Auckland</dc:title>
  <dc:creator/>
  <dc:language>en</dc:language>
  <cp:keywords/>
  <dcterms:created xsi:type="dcterms:W3CDTF">2026-07-24T15:22:08Z</dcterms:created>
  <dcterms:modified xsi:type="dcterms:W3CDTF">2026-07-24T15:22:08Z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