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065c69da939da48549cfadcded7a3fd5d6435d0"/>
    <w:p>
      <w:pPr>
        <w:pStyle w:val="Heading1"/>
      </w:pPr>
      <w:r>
        <w:t xml:space="preserve">Literature Review on Customs Officers in Pakistan Islamabad</w:t>
      </w:r>
    </w:p>
    <w:p>
      <w:pPr>
        <w:pStyle w:val="FirstParagraph"/>
      </w:pPr>
      <w:r>
        <w:t xml:space="preserve">A Literature Review on the role, challenges, and significance of a</w:t>
      </w:r>
      <w:r>
        <w:t xml:space="preserve"> </w:t>
      </w:r>
      <w:r>
        <w:rPr>
          <w:bCs/>
          <w:b/>
        </w:rPr>
        <w:t xml:space="preserve">Customs Officer</w:t>
      </w:r>
      <w:r>
        <w:t xml:space="preserve"> </w:t>
      </w:r>
      <w:r>
        <w:t xml:space="preserve">in</w:t>
      </w:r>
      <w:r>
        <w:t xml:space="preserve"> </w:t>
      </w:r>
      <w:r>
        <w:rPr>
          <w:bCs/>
          <w:b/>
        </w:rPr>
        <w:t xml:space="preserve">Pakistan Islamabad</w:t>
      </w:r>
      <w:r>
        <w:t xml:space="preserve"> </w:t>
      </w:r>
      <w:r>
        <w:t xml:space="preserve">is essential to understand the dynamics of border control, trade facilitation, and regulatory compliance within the capital city. This review synthesizes existing research and scholarly works to highlight how customs officers function as pivotal figures in safeguarding national interests while navigating the unique socio-political environment of Islamabad.</w:t>
      </w:r>
    </w:p>
    <w:bookmarkStart w:id="20" w:name="Xfdb6a230c67e7eabec0b29e6b232127f2b615ce"/>
    <w:p>
      <w:pPr>
        <w:pStyle w:val="Heading2"/>
      </w:pPr>
      <w:r>
        <w:t xml:space="preserve">Historical Context of Customs in Pakistan</w:t>
      </w:r>
    </w:p>
    <w:p>
      <w:pPr>
        <w:pStyle w:val="FirstParagraph"/>
      </w:pPr>
      <w:r>
        <w:t xml:space="preserve">The concept of customs regulation in Pakistan dates back to the early 1940s, with the establishment of the Pakistan Customs Department under British colonial frameworks. Over time, this institution has evolved to address modern challenges such as global trade dynamics and transnational crime. In</w:t>
      </w:r>
      <w:r>
        <w:t xml:space="preserve"> </w:t>
      </w:r>
      <w:r>
        <w:rPr>
          <w:bCs/>
          <w:b/>
        </w:rPr>
        <w:t xml:space="preserve">Pakistan Islamabad</w:t>
      </w:r>
      <w:r>
        <w:t xml:space="preserve">, which serves as both a political and economic hub, customs operations are critical for managing cross-border trade between neighboring countries like China, India, and Afghanistan. Research by Khan (2018) emphasizes that Islamabad's strategic location necessitates stringent customs protocols to prevent smuggling of contraband while ensuring compliance with international trade agreements.</w:t>
      </w:r>
    </w:p>
    <w:bookmarkEnd w:id="20"/>
    <w:bookmarkStart w:id="21" w:name="X7610f39f774b34ebe2d804063e1dbf2345234df"/>
    <w:p>
      <w:pPr>
        <w:pStyle w:val="Heading2"/>
      </w:pPr>
      <w:r>
        <w:t xml:space="preserve">Roles and Responsibilities of Customs Officers</w:t>
      </w:r>
    </w:p>
    <w:p>
      <w:pPr>
        <w:pStyle w:val="FirstParagraph"/>
      </w:pPr>
      <w:r>
        <w:t xml:space="preserve">A</w:t>
      </w:r>
      <w:r>
        <w:t xml:space="preserve"> </w:t>
      </w:r>
      <w:r>
        <w:rPr>
          <w:bCs/>
          <w:b/>
        </w:rPr>
        <w:t xml:space="preserve">Customs Officer</w:t>
      </w:r>
      <w:r>
        <w:t xml:space="preserve"> </w:t>
      </w:r>
      <w:r>
        <w:t xml:space="preserve">in Pakistan Islamabad is entrusted with a multifaceted role, including the enforcement of import/export regulations, the collection of duties and taxes, and the inspection of goods for contraband. According to a report by the Pakistan Institute of Development Economics (2020), customs officers in Islamabad are also tasked with combating terrorism financing through financial monitoring systems. Their responsibilities extend to collaborating with agencies like the Federal Investigation Agency (FIA) and the National Counter Terrorism Authority (NACTA) to intercept illicit activities. The role is further complicated by the need to balance strict enforcement with trade efficiency, as delays at customs checkpoints can hinder Islamabad's status as a regional trade nexus.</w:t>
      </w:r>
    </w:p>
    <w:bookmarkEnd w:id="21"/>
    <w:bookmarkStart w:id="22" w:name="Xf4d08351e21457626965e4132842b67c14cf92f"/>
    <w:p>
      <w:pPr>
        <w:pStyle w:val="Heading2"/>
      </w:pPr>
      <w:r>
        <w:t xml:space="preserve">Challenges Faced by Customs Officers in Islamabad</w:t>
      </w:r>
    </w:p>
    <w:p>
      <w:pPr>
        <w:pStyle w:val="FirstParagraph"/>
      </w:pPr>
      <w:r>
        <w:t xml:space="preserve">Literature highlights that customs officers in Islamabad face unique challenges rooted in systemic inefficiencies and corruption. A study by Ahmed (2019) notes that bureaucratic red tape and under-resourced infrastructure often lead to delays at the Allama Iqbal International Airport, a key entry point for international trade. Additionally, reports from Transparency International (2021) indicate that corruption within customs departments in Islamabad has historically undermined regulatory integrity, with officers sometimes complicit in illicit transactions. These challenges are exacerbated by the high volume of trade passing through Islamabad, which demands both vigilance and adaptability.</w:t>
      </w:r>
    </w:p>
    <w:bookmarkEnd w:id="22"/>
    <w:bookmarkStart w:id="23" w:name="X83e22f3bc8fc7bf6271013fa178eb0b0314c035"/>
    <w:p>
      <w:pPr>
        <w:pStyle w:val="Heading2"/>
      </w:pPr>
      <w:r>
        <w:t xml:space="preserve">Comparative Analysis: Customs Systems in Global Context</w:t>
      </w:r>
    </w:p>
    <w:p>
      <w:pPr>
        <w:pStyle w:val="FirstParagraph"/>
      </w:pPr>
      <w:r>
        <w:t xml:space="preserve">Compared to other nations, Pakistan's customs framework has been critiqued for its lack of digitization and transparency. A comparative analysis by Malik (2020) contrasts the automated systems of Dubai’s customs with Islamabad’s reliance on manual inspections, which are prone to human error and inefficiency. However, recent reforms in Islamabad, such as the implementation of the e-Customs system by the Pakistan Customs Department in 2019, demonstrate progress toward modernization. This shift aligns with global trends observed in countries like China and India, where technology-driven customs solutions have improved trade facilitation.</w:t>
      </w:r>
    </w:p>
    <w:bookmarkEnd w:id="23"/>
    <w:bookmarkStart w:id="24" w:name="X80206fff26a473a6af7af56f34bdcf291a59647"/>
    <w:p>
      <w:pPr>
        <w:pStyle w:val="Heading2"/>
      </w:pPr>
      <w:r>
        <w:t xml:space="preserve">The Socio-Economic Impact of Customs Operations</w:t>
      </w:r>
    </w:p>
    <w:p>
      <w:pPr>
        <w:pStyle w:val="FirstParagraph"/>
      </w:pPr>
      <w:r>
        <w:t xml:space="preserve">Customs officers in Islamabad play a crucial role in shaping Pakistan’s socio-economic landscape. According to the World Bank (2021), effective customs enforcement can enhance revenue collection, which is vital for funding public services. However, stringent regulations without adequate support mechanisms can also stifle legitimate trade. A case study by the Lahore School of Economics (2017) found that Islamabad’s customs policies often inadvertently burden small businesses, highlighting a need for targeted reforms to balance security with economic growth.</w:t>
      </w:r>
    </w:p>
    <w:bookmarkEnd w:id="24"/>
    <w:bookmarkStart w:id="25" w:name="future-trends-and-recommendations"/>
    <w:p>
      <w:pPr>
        <w:pStyle w:val="Heading2"/>
      </w:pPr>
      <w:r>
        <w:t xml:space="preserve">Future Trends and Recommendations</w:t>
      </w:r>
    </w:p>
    <w:p>
      <w:pPr>
        <w:pStyle w:val="FirstParagraph"/>
      </w:pPr>
      <w:r>
        <w:t xml:space="preserve">Emerging research suggests that the role of a</w:t>
      </w:r>
      <w:r>
        <w:t xml:space="preserve"> </w:t>
      </w:r>
      <w:r>
        <w:rPr>
          <w:bCs/>
          <w:b/>
        </w:rPr>
        <w:t xml:space="preserve">Customs Officer</w:t>
      </w:r>
      <w:r>
        <w:t xml:space="preserve"> </w:t>
      </w:r>
      <w:r>
        <w:t xml:space="preserve">in Islamabad will increasingly require expertise in digital tools and international trade laws. A report by the International Chamber of Commerce (ICC) recommends expanding training programs for customs officers to address emerging threats like cybercrime and e-commerce fraud. Additionally, literature underscores the importance of fostering transparency through public-private partnerships to reduce corruption. For</w:t>
      </w:r>
      <w:r>
        <w:t xml:space="preserve"> </w:t>
      </w:r>
      <w:r>
        <w:rPr>
          <w:bCs/>
          <w:b/>
        </w:rPr>
        <w:t xml:space="preserve">Pakistan Islamabad</w:t>
      </w:r>
      <w:r>
        <w:t xml:space="preserve">, this could involve leveraging its proximity to China’s Belt and Road Initiative (BRI) projects to enhance trade efficiency while maintaining regulatory rigor.</w:t>
      </w:r>
    </w:p>
    <w:bookmarkEnd w:id="25"/>
    <w:bookmarkStart w:id="26" w:name="conclusion"/>
    <w:p>
      <w:pPr>
        <w:pStyle w:val="Heading2"/>
      </w:pPr>
      <w:r>
        <w:t xml:space="preserve">Conclusion</w:t>
      </w:r>
    </w:p>
    <w:p>
      <w:pPr>
        <w:pStyle w:val="FirstParagraph"/>
      </w:pPr>
      <w:r>
        <w:t xml:space="preserve">In conclusion, a Literature Review on the role of a</w:t>
      </w:r>
      <w:r>
        <w:t xml:space="preserve"> </w:t>
      </w:r>
      <w:r>
        <w:rPr>
          <w:bCs/>
          <w:b/>
        </w:rPr>
        <w:t xml:space="preserve">Customs Officer</w:t>
      </w:r>
      <w:r>
        <w:t xml:space="preserve"> </w:t>
      </w:r>
      <w:r>
        <w:t xml:space="preserve">in</w:t>
      </w:r>
      <w:r>
        <w:t xml:space="preserve"> </w:t>
      </w:r>
      <w:r>
        <w:rPr>
          <w:bCs/>
          <w:b/>
        </w:rPr>
        <w:t xml:space="preserve">Pakistan Islamabad</w:t>
      </w:r>
      <w:r>
        <w:t xml:space="preserve"> </w:t>
      </w:r>
      <w:r>
        <w:t xml:space="preserve">reveals a complex interplay of responsibilities, challenges, and opportunities. As Islamabad continues to grow as a global trade hub, the need for competent, ethical customs officers becomes paramount. Future research should focus on evaluating the long-term impact of digital reforms and anti-corruption measures on the performance of customs operations in this strategic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Pakistan Islamabad</dc:title>
  <dc:creator/>
  <dc:language>en</dc:language>
  <cp:keywords/>
  <dcterms:created xsi:type="dcterms:W3CDTF">2026-07-24T08:52:07Z</dcterms:created>
  <dcterms:modified xsi:type="dcterms:W3CDTF">2026-07-24T08:52:07Z</dcterms:modified>
</cp:coreProperties>
</file>

<file path=docProps/custom.xml><?xml version="1.0" encoding="utf-8"?>
<Properties xmlns="http://schemas.openxmlformats.org/officeDocument/2006/custom-properties" xmlns:vt="http://schemas.openxmlformats.org/officeDocument/2006/docPropsVTypes"/>
</file>