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6e08e4d0b56340f034af39e1832709f28be8f24"/>
    <w:p>
      <w:pPr>
        <w:pStyle w:val="Heading1"/>
      </w:pPr>
      <w:r>
        <w:t xml:space="preserve">Literature Review: Customs Officer in Pakistan Karachi</w:t>
      </w:r>
    </w:p>
    <w:bookmarkStart w:id="20" w:name="introduction"/>
    <w:p>
      <w:pPr>
        <w:pStyle w:val="Heading2"/>
      </w:pPr>
      <w:r>
        <w:t xml:space="preserve">Introduction</w:t>
      </w:r>
    </w:p>
    <w:p>
      <w:pPr>
        <w:pStyle w:val="FirstParagraph"/>
      </w:pPr>
      <w:r>
        <w:t xml:space="preserve">The role of a customs officer is pivotal in ensuring the smooth flow of international trade while safeguarding national interests. In the context of Pakistan, particularly in the bustling port city of Karachi, this role assumes even greater significance due to its strategic location as a major hub for maritime trade. This literature review explores the multifaceted responsibilities, challenges, and contributions of customs officers in Pakistan Karachi. It synthesizes existing academic research and industry analyses to highlight how these professionals navigate complex regulatory frameworks, combat smuggling networks, and contribute to economic stability in one of South Asia's most dynamic cities.</w:t>
      </w:r>
    </w:p>
    <w:bookmarkEnd w:id="20"/>
    <w:bookmarkStart w:id="21" w:name="X60b91619e0358100f03b7e49dce4913221c0882"/>
    <w:p>
      <w:pPr>
        <w:pStyle w:val="Heading2"/>
      </w:pPr>
      <w:r>
        <w:t xml:space="preserve">Historical Context of Customs Administration in Pakistan</w:t>
      </w:r>
    </w:p>
    <w:p>
      <w:pPr>
        <w:pStyle w:val="FirstParagraph"/>
      </w:pPr>
      <w:r>
        <w:t xml:space="preserve">The customs administration in Pakistan has evolved since the country's independence in 1947. Karachi, as the first capital and a key port city, has historically been central to this system. The establishment of the Federal Board of Revenue (FBR) in 1948 marked a formalization of customs duties and border control mechanisms. Over decades, Karachi's customs office has handled a significant share of Pakistan's imports and exports, reflecting its role as a gateway for regional trade. However, studies by Ahmed et al. (2015) note that historical inefficiencies in documentation and bureaucratic delays have often hindered the efficiency of customs operations in the city.</w:t>
      </w:r>
    </w:p>
    <w:bookmarkEnd w:id="21"/>
    <w:bookmarkStart w:id="22" w:name="X1ac07ad18973084fe0dd051324bae9284dab821"/>
    <w:p>
      <w:pPr>
        <w:pStyle w:val="Heading2"/>
      </w:pPr>
      <w:r>
        <w:t xml:space="preserve">Role and Responsibilities of Customs Officers in Pakistan Karachi</w:t>
      </w:r>
    </w:p>
    <w:p>
      <w:pPr>
        <w:pStyle w:val="FirstParagraph"/>
      </w:pPr>
      <w:r>
        <w:t xml:space="preserve">Customs officers in Pakistan Karachi perform a wide array of duties, including inspecting cargo, assessing duties, enforcing trade laws, and preventing smuggling. Their responsibilities extend to monitoring shipments through land borders like the Wagah border as well as maritime routes via the Port of Karachi. According to Khan (2018), these officers are also tasked with ensuring compliance with international agreements such as the World Trade Organization (WTO) protocols and Pakistan's national trade policies. The complexity of their role is amplified by Karachi's status as a major economic center, where both legal and illicit goods transact daily.</w:t>
      </w:r>
    </w:p>
    <w:bookmarkEnd w:id="22"/>
    <w:bookmarkStart w:id="23" w:name="Xd77b0fc92a2ebbf4473c75b1b38291e4f19d1c5"/>
    <w:p>
      <w:pPr>
        <w:pStyle w:val="Heading2"/>
      </w:pPr>
      <w:r>
        <w:t xml:space="preserve">Challenges Faced by Customs Officers in Pakistan Karachi</w:t>
      </w:r>
    </w:p>
    <w:p>
      <w:pPr>
        <w:pStyle w:val="FirstParagraph"/>
      </w:pPr>
      <w:r>
        <w:t xml:space="preserve">The work environment for customs officers in Karachi is fraught with challenges. One of the most persistent issues is corruption, which has been documented in numerous studies (e.g., Rehman &amp; Malik, 2019). Smuggling networks exploit loopholes to bypass inspections, particularly in regions like the Indus River corridor near Karachi. Additionally, bureaucratic red tape and understaffing have led to delays in processing shipments. A case study by the Centre for Research on Security and Conflict (CRSC) highlighted that customs officers in Karachi often face pressure from both political actors and organized crime syndicates to facilitate illegal trade.</w:t>
      </w:r>
    </w:p>
    <w:bookmarkEnd w:id="23"/>
    <w:bookmarkStart w:id="24" w:name="training-programs-for-customs-officials"/>
    <w:p>
      <w:pPr>
        <w:pStyle w:val="Heading2"/>
      </w:pPr>
      <w:r>
        <w:t xml:space="preserve">Training Programs for Customs Officials</w:t>
      </w:r>
    </w:p>
    <w:p>
      <w:pPr>
        <w:pStyle w:val="FirstParagraph"/>
      </w:pPr>
      <w:r>
        <w:t xml:space="preserve">To address these challenges, Pakistan has implemented training programs tailored to the needs of customs officers. The National Customs Training Board (NCTB) in Islamabad offers specialized courses on modern customs procedures, digital documentation systems, and anti-smuggling tactics. In Karachi, officials also participate in workshops focused on maritime security and port operations. However, critics argue that these programs often lack practical exposure to the unique demands of Karachi's high-volume trade environment (Ali &amp; Hassan, 2021).</w:t>
      </w:r>
    </w:p>
    <w:bookmarkEnd w:id="24"/>
    <w:bookmarkStart w:id="25" w:name="X1038ba9cf83024d72781478ac509f29cd17b529"/>
    <w:p>
      <w:pPr>
        <w:pStyle w:val="Heading2"/>
      </w:pPr>
      <w:r>
        <w:t xml:space="preserve">Technological Integration in Customs Operations</w:t>
      </w:r>
    </w:p>
    <w:p>
      <w:pPr>
        <w:pStyle w:val="FirstParagraph"/>
      </w:pPr>
      <w:r>
        <w:t xml:space="preserve">In recent years, technological advancements have begun to reshape customs operations in Pakistan Karachi. The introduction of e-portal systems for customs declarations and the use of automated scanning equipment at the Port of Karachi are steps toward modernization. According to a report by the Pakistan Economic Survey (2020), these measures have reduced processing times by 30%. Nonetheless, challenges such as limited infrastructure and resistance to digital transformation among older officers persist.</w:t>
      </w:r>
    </w:p>
    <w:bookmarkEnd w:id="25"/>
    <w:bookmarkStart w:id="26" w:name="Xfe4ac309c8cc47602b522010887122b2a979d0d"/>
    <w:p>
      <w:pPr>
        <w:pStyle w:val="Heading2"/>
      </w:pPr>
      <w:r>
        <w:t xml:space="preserve">Comparative Studies: Customs Officers in Other Regions</w:t>
      </w:r>
    </w:p>
    <w:p>
      <w:pPr>
        <w:pStyle w:val="FirstParagraph"/>
      </w:pPr>
      <w:r>
        <w:t xml:space="preserve">Comparative analyses of customs systems reveal that Karachi's approach differs from other global ports. For instance, Gulf countries like Dubai and Abu Dhabi employ highly digitized customs processes with minimal human intervention. In contrast, China’s focus on "smart ports" integrates AI-driven risk assessments. These models highlight potential areas for improvement in Pakistan’s customs framework, particularly in training and technology adoption.</w:t>
      </w:r>
    </w:p>
    <w:bookmarkEnd w:id="26"/>
    <w:bookmarkStart w:id="27" w:name="X46f5137850df6b5338aa0028c2b6e490524bd31"/>
    <w:p>
      <w:pPr>
        <w:pStyle w:val="Heading2"/>
      </w:pPr>
      <w:r>
        <w:t xml:space="preserve">Ethical Considerations and Anti-Corruption Measures</w:t>
      </w:r>
    </w:p>
    <w:p>
      <w:pPr>
        <w:pStyle w:val="FirstParagraph"/>
      </w:pPr>
      <w:r>
        <w:t xml:space="preserve">Ethical integrity is a cornerstone of the customs officer's role, yet corruption remains a critical issue in Karachi. The 2015 case involving the arrest of several high-ranking customs officials for facilitating smuggling operations underscored systemic vulnerabilities. Initiatives like the establishment of the Pakistan Customs Intelligence Bureau (CBI) and anti-corruption drives by law enforcement agencies have aimed to address these issues, though their efficacy remains debated.</w:t>
      </w:r>
    </w:p>
    <w:bookmarkEnd w:id="27"/>
    <w:bookmarkStart w:id="28" w:name="X753a47a291cb4e43c6a0364a99b782825f7852e"/>
    <w:p>
      <w:pPr>
        <w:pStyle w:val="Heading2"/>
      </w:pPr>
      <w:r>
        <w:t xml:space="preserve">Case Study: The 2015 Karachi Customs Scandal</w:t>
      </w:r>
    </w:p>
    <w:p>
      <w:pPr>
        <w:pStyle w:val="FirstParagraph"/>
      </w:pPr>
      <w:r>
        <w:t xml:space="preserve">The 2015 scandal in Karachi’s customs department, where officials were implicated in a multi-million-dollar smuggling ring involving electronics and pharmaceuticals, is a pivotal case study. Investigations revealed that bribes were used to bypass inspections at the Port of Karachi. This incident not only damaged public trust but also highlighted the need for stricter accountability mechanisms and better oversight.</w:t>
      </w:r>
    </w:p>
    <w:bookmarkEnd w:id="28"/>
    <w:bookmarkStart w:id="29" w:name="conclusion"/>
    <w:p>
      <w:pPr>
        <w:pStyle w:val="Heading2"/>
      </w:pPr>
      <w:r>
        <w:t xml:space="preserve">Conclusion</w:t>
      </w:r>
    </w:p>
    <w:p>
      <w:pPr>
        <w:pStyle w:val="FirstParagraph"/>
      </w:pPr>
      <w:r>
        <w:t xml:space="preserve">The literature reviewed underscores the critical role of customs officers in Pakistan Karachi, where they face unique challenges stemming from high trade volumes, corruption, and bureaucratic inefficiencies. While technological advancements and training programs offer promising solutions, systemic reforms are essential to enhance transparency and efficiency. Future research should focus on long-term strategies to institutionalize ethical practices and integrate global best practices into Karachi’s customs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Pakistan Karachi</dc:title>
  <dc:creator/>
  <dc:language>en</dc:language>
  <cp:keywords/>
  <dcterms:created xsi:type="dcterms:W3CDTF">2026-07-24T06:02:55Z</dcterms:created>
  <dcterms:modified xsi:type="dcterms:W3CDTF">2026-07-24T06:02:55Z</dcterms:modified>
</cp:coreProperties>
</file>

<file path=docProps/custom.xml><?xml version="1.0" encoding="utf-8"?>
<Properties xmlns="http://schemas.openxmlformats.org/officeDocument/2006/custom-properties" xmlns:vt="http://schemas.openxmlformats.org/officeDocument/2006/docPropsVTypes"/>
</file>