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Customs</w:t>
      </w:r>
      <w:r>
        <w:t xml:space="preserve"> </w:t>
      </w:r>
      <w:r>
        <w:t xml:space="preserve">Officer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7" w:name="X847dbf7835126d3b8446af46c72a3cfd9150398"/>
    <w:p>
      <w:pPr>
        <w:pStyle w:val="Heading1"/>
      </w:pPr>
      <w:r>
        <w:t xml:space="preserve">Literature Review: Customs Officer in Peru Lima</w:t>
      </w:r>
    </w:p>
    <w:p>
      <w:pPr>
        <w:pStyle w:val="FirstParagraph"/>
      </w:pPr>
      <w:r>
        <w:t xml:space="preserve">This literature review examines the role, challenges, and significance of customs officers in the context of Peru’s capital city, Lima. As a critical hub for international trade and economic activity in South America, Lima’s customs operations are pivotal to national revenue generation, border security, and compliance with global trade regulations. This document synthesizes existing academic research, policy analyses, and case studies to provide a comprehensive understanding of the customs officer’s role within Peru’s institutional framework.</w:t>
      </w:r>
    </w:p>
    <w:bookmarkStart w:id="20" w:name="X739c9681b2df04f43f69d1e7590f7141d7b8189"/>
    <w:p>
      <w:pPr>
        <w:pStyle w:val="Heading2"/>
      </w:pPr>
      <w:r>
        <w:t xml:space="preserve">Historical Context and Institutional Evolution</w:t>
      </w:r>
    </w:p>
    <w:p>
      <w:pPr>
        <w:pStyle w:val="FirstParagraph"/>
      </w:pPr>
      <w:r>
        <w:t xml:space="preserve">The customs system in Peru has evolved significantly since its colonial origins in the 16th century. Modern-day customs operations, however, trace their roots to post-independence reforms aimed at controlling trade with Europe and later with global markets. In Lima, the administrative center of Peru, the Superintendencia Nacional de Aduanas y de Administración Tributaria (Sunat) oversees customs activities under the Ministry of Economy and Finance. Literature highlights that Sunat’s establishment in 1982 marked a turning point in streamlining customs procedures to align with international standards such as those set by the World Customs Organization (WCO).</w:t>
      </w:r>
    </w:p>
    <w:p>
      <w:pPr>
        <w:pStyle w:val="BodyText"/>
      </w:pPr>
      <w:r>
        <w:t xml:space="preserve">Studies by Peruvian academic institutions, such as the Universidad del Pacífico, emphasize that Lima’s customs officers have historically faced dual challenges: balancing regulatory enforcement with fostering trade efficiency. This duality is exacerbated by Peru’s position as a key gateway for Andean exports and imports, particularly through the Port of Callao and the Jorge Chávez International Airport.</w:t>
      </w:r>
    </w:p>
    <w:bookmarkEnd w:id="20"/>
    <w:bookmarkStart w:id="21" w:name="Xb44631af5ddfeb682beb312663921a406697a54"/>
    <w:p>
      <w:pPr>
        <w:pStyle w:val="Heading2"/>
      </w:pPr>
      <w:r>
        <w:t xml:space="preserve">Role and Responsibilities of Customs Officers in Lima</w:t>
      </w:r>
    </w:p>
    <w:p>
      <w:pPr>
        <w:pStyle w:val="FirstParagraph"/>
      </w:pPr>
      <w:r>
        <w:t xml:space="preserve">The role of customs officers in Lima is multifaceted, encompassing duties such as inspecting goods, collecting tariffs, preventing smuggling, and ensuring compliance with Peruvian and international trade laws. According to the WCO’s 2019 report on Latin American customs practices, Lima’s officers are uniquely tasked with managing a high volume of cross-border transactions due to the city’s economic centrality. This includes monitoring agricultural products (a major export for Peru), pharmaceuticals, and electronics.</w:t>
      </w:r>
    </w:p>
    <w:p>
      <w:pPr>
        <w:pStyle w:val="BodyText"/>
      </w:pPr>
      <w:r>
        <w:t xml:space="preserve">Research from the Universidad Nacional Mayor de San Marcos underscores that customs officers in Lima must also act as intermediaries between local businesses and global markets. For instance, their expertise in interpreting trade agreements such as the Pacific Alliance or Mercosur is critical to facilitating seamless international commerce. However, studies note a persistent gap between institutional training and the dynamic nature of modern trade environments.</w:t>
      </w:r>
    </w:p>
    <w:bookmarkEnd w:id="21"/>
    <w:bookmarkStart w:id="22" w:name="X2118709bbba33015b2e6ded47802fe7a3e26545"/>
    <w:p>
      <w:pPr>
        <w:pStyle w:val="Heading2"/>
      </w:pPr>
      <w:r>
        <w:t xml:space="preserve">Challenges Faced by Customs Officers in Lima</w:t>
      </w:r>
    </w:p>
    <w:p>
      <w:pPr>
        <w:pStyle w:val="FirstParagraph"/>
      </w:pPr>
      <w:r>
        <w:t xml:space="preserve">Literature on customs operations in Peru frequently highlights systemic challenges that impact the effectiveness of officers in Lima. One recurring theme is bureaucratic inefficiency, which has been documented by organizations such as Transparency International. A 2018 report noted that corruption and procedural delays at Lima’s ports have discouraged foreign investment and increased operational costs for exporters.</w:t>
      </w:r>
    </w:p>
    <w:p>
      <w:pPr>
        <w:pStyle w:val="BodyText"/>
      </w:pPr>
      <w:r>
        <w:t xml:space="preserve">Another challenge is resource allocation. Despite Sunat’s mandate to modernize customs infrastructure, studies from the Peruvian Institute of Economics (Instituto de Economía) reveal that Lima’s customs agencies often lack adequate technological tools for real-time cargo tracking or risk assessment. This has led to reliance on manual inspections, which are both time-consuming and prone to human error.</w:t>
      </w:r>
    </w:p>
    <w:bookmarkEnd w:id="22"/>
    <w:bookmarkStart w:id="23" w:name="training-and-professional-development"/>
    <w:p>
      <w:pPr>
        <w:pStyle w:val="Heading2"/>
      </w:pPr>
      <w:r>
        <w:t xml:space="preserve">Training and Professional Development</w:t>
      </w:r>
    </w:p>
    <w:p>
      <w:pPr>
        <w:pStyle w:val="FirstParagraph"/>
      </w:pPr>
      <w:r>
        <w:t xml:space="preserve">The literature emphasizes the need for continuous training in customs procedures, legal updates, and technological advancements. The Universidad Científica del Perú’s research indicates that while Lima’s customs officers receive foundational training through Sunat academies, there is limited access to specialized courses on emerging issues such as e-commerce taxation or digital trade compliance.</w:t>
      </w:r>
    </w:p>
    <w:p>
      <w:pPr>
        <w:pStyle w:val="BodyText"/>
      </w:pPr>
      <w:r>
        <w:t xml:space="preserve">Furthermore, international collaborations have been proposed to bridge these gaps. For example, a 2020 study by the Peruvian Institute of Customs (Instituto Peruano de Aduanas) suggested that partnerships with the European Union’s customs training programs could enhance Lima’s officers’ capacity to handle complex trade scenarios.</w:t>
      </w:r>
    </w:p>
    <w:bookmarkEnd w:id="23"/>
    <w:bookmarkStart w:id="24" w:name="X0b28f8e0e7f4037932521a759f71a54ed3b8ba1"/>
    <w:p>
      <w:pPr>
        <w:pStyle w:val="Heading2"/>
      </w:pPr>
      <w:r>
        <w:t xml:space="preserve">Technological Advancements and Future Trends</w:t>
      </w:r>
    </w:p>
    <w:p>
      <w:pPr>
        <w:pStyle w:val="FirstParagraph"/>
      </w:pPr>
      <w:r>
        <w:t xml:space="preserve">Recent literature highlights the growing role of technology in transforming customs operations in Lima. Sunat’s implementation of digital platforms, such as the “Sunat Portal” for electronic declarations and tax payments, has been praised for reducing administrative burdens. However, a 2021 study by the Pontificia Universidad Católica del Perú notes that rural areas near Lima still lag behind in adopting these systems due to infrastructure limitations.</w:t>
      </w:r>
    </w:p>
    <w:p>
      <w:pPr>
        <w:pStyle w:val="BodyText"/>
      </w:pPr>
      <w:r>
        <w:t xml:space="preserve">The integration of artificial intelligence (AI) for risk assessment and automated cargo scanning is another area of focus. While such technologies are being piloted in Lima’s airports, challenges remain in ensuring equitable access and training officers to use advanced tools effectively.</w:t>
      </w:r>
    </w:p>
    <w:bookmarkEnd w:id="24"/>
    <w:bookmarkStart w:id="25" w:name="X64f03fdd2ac0505eece825ecf2d2b5fbb2e56fb"/>
    <w:p>
      <w:pPr>
        <w:pStyle w:val="Heading2"/>
      </w:pPr>
      <w:r>
        <w:t xml:space="preserve">International Cooperation and Regional Integration</w:t>
      </w:r>
    </w:p>
    <w:p>
      <w:pPr>
        <w:pStyle w:val="FirstParagraph"/>
      </w:pPr>
      <w:r>
        <w:t xml:space="preserve">Lima’s customs officers play a crucial role in facilitating Peru’s participation in regional trade agreements. Literature from the Inter-American Development Bank (IDB) underscores that harmonizing customs procedures with neighboring countries (e.g., Chile, Colombia) is vital for reducing trade barriers. However, disparities in regulatory frameworks between Lima and other Andean nations continue to pose challenges.</w:t>
      </w:r>
    </w:p>
    <w:p>
      <w:pPr>
        <w:pStyle w:val="BodyText"/>
      </w:pPr>
      <w:r>
        <w:t xml:space="preserve">Studies also highlight the importance of cross-border collaboration in combating transnational crimes such as drug trafficking and counterfeit goods. For instance, a joint operation between Peru’s customs authorities and U.S. agencies in 2019 resulted in the seizure of over $50 million worth of illicit drugs at Lima’s ports.</w:t>
      </w:r>
    </w:p>
    <w:bookmarkEnd w:id="25"/>
    <w:bookmarkStart w:id="26" w:name="conclusion"/>
    <w:p>
      <w:pPr>
        <w:pStyle w:val="Heading2"/>
      </w:pPr>
      <w:r>
        <w:t xml:space="preserve">Conclusion</w:t>
      </w:r>
    </w:p>
    <w:p>
      <w:pPr>
        <w:pStyle w:val="FirstParagraph"/>
      </w:pPr>
      <w:r>
        <w:t xml:space="preserve">In conclusion, the literature on customs officers in Lima underscores their indispensable role in supporting Peru’s economy while navigating complex domestic and international challenges. From historical institutional evolution to modern technological adaptations, the work of these officers is deeply intertwined with Lima’s status as a regional trade powerhouse. Addressing systemic issues such as bureaucratic inefficiency, resource gaps, and training deficiencies will be critical to enhancing the efficacy of customs operations in Lima and ensuring compliance with global trade standards.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Customs Officer in Peru Lima</dc:title>
  <dc:creator/>
  <dc:language>en</dc:language>
  <cp:keywords/>
  <dcterms:created xsi:type="dcterms:W3CDTF">2026-07-21T02:57:59Z</dcterms:created>
  <dcterms:modified xsi:type="dcterms:W3CDTF">2026-07-21T02:57:59Z</dcterms:modified>
</cp:coreProperties>
</file>

<file path=docProps/custom.xml><?xml version="1.0" encoding="utf-8"?>
<Properties xmlns="http://schemas.openxmlformats.org/officeDocument/2006/custom-properties" xmlns:vt="http://schemas.openxmlformats.org/officeDocument/2006/docPropsVTypes"/>
</file>