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07ad7358eb8488330085adcdf2823899eeca5ec"/>
    <w:p>
      <w:pPr>
        <w:pStyle w:val="Heading1"/>
      </w:pPr>
      <w:r>
        <w:t xml:space="preserve">Literature Review: Customs Officer in the Philippines (Manila)</w:t>
      </w:r>
    </w:p>
    <w:p>
      <w:pPr>
        <w:pStyle w:val="FirstParagraph"/>
      </w:pPr>
      <w:r>
        <w:t xml:space="preserve">A comprehensive understanding of the role and challenges of a</w:t>
      </w:r>
      <w:r>
        <w:t xml:space="preserve"> </w:t>
      </w:r>
      <w:r>
        <w:rPr>
          <w:bCs/>
          <w:b/>
        </w:rPr>
        <w:t xml:space="preserve">Customs Officer</w:t>
      </w:r>
      <w:r>
        <w:t xml:space="preserve"> </w:t>
      </w:r>
      <w:r>
        <w:t xml:space="preserve">in</w:t>
      </w:r>
      <w:r>
        <w:t xml:space="preserve"> </w:t>
      </w:r>
      <w:r>
        <w:rPr>
          <w:bCs/>
          <w:b/>
        </w:rPr>
        <w:t xml:space="preserve">Philippines Manila</w:t>
      </w:r>
      <w:r>
        <w:t xml:space="preserve"> </w:t>
      </w:r>
      <w:r>
        <w:t xml:space="preserve">is essential for addressing contemporary issues related to trade, security, and economic development. This literature review synthesizes existing scholarly works, policy documents, and case studies to explore the historical context, responsibilities, challenges faced by customs officers in Manila’s strategic port cities such as Port of Manila (Cebu), and the evolving legal frameworks governing their operations in the Philippines.</w:t>
      </w:r>
    </w:p>
    <w:bookmarkStart w:id="20" w:name="X7c93fb56c41cc2c945b3768c1d3a6613d21fb95"/>
    <w:p>
      <w:pPr>
        <w:pStyle w:val="Heading2"/>
      </w:pPr>
      <w:r>
        <w:t xml:space="preserve">Historical Context of Customs Officers in the Philippines</w:t>
      </w:r>
    </w:p>
    <w:p>
      <w:pPr>
        <w:pStyle w:val="FirstParagraph"/>
      </w:pPr>
      <w:r>
        <w:t xml:space="preserve">The role of</w:t>
      </w:r>
      <w:r>
        <w:t xml:space="preserve"> </w:t>
      </w:r>
      <w:r>
        <w:rPr>
          <w:bCs/>
          <w:b/>
        </w:rPr>
        <w:t xml:space="preserve">Customs Officer</w:t>
      </w:r>
      <w:r>
        <w:t xml:space="preserve"> </w:t>
      </w:r>
      <w:r>
        <w:t xml:space="preserve">has been integral to Philippine trade since colonial times. During Spanish rule, customs duties were enforced under centralized administrative systems, while American colonization introduced modernized tariff structures and bureaucratic oversight. Post-independence, the Bureau of Customs (BOC), under the Department of Finance (DOF), was established to regulate cross-border trade and ensure compliance with national laws. In</w:t>
      </w:r>
      <w:r>
        <w:t xml:space="preserve"> </w:t>
      </w:r>
      <w:r>
        <w:rPr>
          <w:bCs/>
          <w:b/>
        </w:rPr>
        <w:t xml:space="preserve">Manila</w:t>
      </w:r>
      <w:r>
        <w:t xml:space="preserve">, as the country’s economic hub, customs operations have evolved to manage increasing global trade flows through its ports and international airports.</w:t>
      </w:r>
    </w:p>
    <w:p>
      <w:pPr>
        <w:pStyle w:val="BodyText"/>
      </w:pPr>
      <w:r>
        <w:t xml:space="preserve">Literature highlights that Manila’s strategic location as a gateway to Southeast Asia has intensified the need for efficient customs processes. For instance, studies by Ramirez (2015) emphasize how Manila’s role in regional supply chains necessitates specialized training for customs officers to handle diverse import/export cargo, including perishables and high-value electronics. The BOC’s 2019 report underscores the historical shift from manual inspections to technology-driven systems in response to growing trade volumes.</w:t>
      </w:r>
    </w:p>
    <w:bookmarkEnd w:id="20"/>
    <w:bookmarkStart w:id="21" w:name="Xb65a0503b98968db9d7a3b229153c17aee26657"/>
    <w:p>
      <w:pPr>
        <w:pStyle w:val="Heading2"/>
      </w:pPr>
      <w:r>
        <w:t xml:space="preserve">Roles and Responsibilities of a Customs Officer in Manila</w:t>
      </w:r>
    </w:p>
    <w:p>
      <w:pPr>
        <w:pStyle w:val="FirstParagraph"/>
      </w:pPr>
      <w:r>
        <w:t xml:space="preserve">The responsibilities of a</w:t>
      </w:r>
      <w:r>
        <w:t xml:space="preserve"> </w:t>
      </w:r>
      <w:r>
        <w:rPr>
          <w:bCs/>
          <w:b/>
        </w:rPr>
        <w:t xml:space="preserve">Customs Officer</w:t>
      </w:r>
      <w:r>
        <w:t xml:space="preserve"> </w:t>
      </w:r>
      <w:r>
        <w:t xml:space="preserve">in</w:t>
      </w:r>
      <w:r>
        <w:t xml:space="preserve"> </w:t>
      </w:r>
      <w:r>
        <w:rPr>
          <w:bCs/>
          <w:b/>
        </w:rPr>
        <w:t xml:space="preserve">Manila</w:t>
      </w:r>
      <w:r>
        <w:t xml:space="preserve"> </w:t>
      </w:r>
      <w:r>
        <w:t xml:space="preserve">are multifaceted, encompassing enforcement, inspection, and facilitation of international trade. Key duties include verifying import/export documentation (e.g., bills of lading, customs declarations), assessing duties and taxes under the Tariff and Customs Code of the Philippines (TCCP), and ensuring compliance with anti-smuggling laws. In Manila’s busy port cities like Pasay or Subic Bay, officers also collaborate with agencies such as the Philippine National Police (PNP) to combat smuggling of counterfeit goods, drugs, and prohibited items.</w:t>
      </w:r>
    </w:p>
    <w:p>
      <w:pPr>
        <w:pStyle w:val="BodyText"/>
      </w:pPr>
      <w:r>
        <w:t xml:space="preserve">According to a case study by Dela Cruz &amp; Co. (2020), customs officers in Manila face high-pressure environments due to the volume of cargo passing through ports daily. For example, the Port of Manila handles over 3 million containers annually, requiring officers to balance stringent enforcement with expedited clearance for time-sensitive goods like agricultural products or pharmaceuticals.</w:t>
      </w:r>
    </w:p>
    <w:bookmarkEnd w:id="21"/>
    <w:bookmarkStart w:id="22" w:name="X1e68b21cf65eddb17e4825d1d0bdc0ae4e193c0"/>
    <w:p>
      <w:pPr>
        <w:pStyle w:val="Heading2"/>
      </w:pPr>
      <w:r>
        <w:t xml:space="preserve">Challenges Faced by Customs Officers in Manila</w:t>
      </w:r>
    </w:p>
    <w:p>
      <w:pPr>
        <w:pStyle w:val="FirstParagraph"/>
      </w:pPr>
      <w:r>
        <w:t xml:space="preserve">Literature on</w:t>
      </w:r>
      <w:r>
        <w:t xml:space="preserve"> </w:t>
      </w:r>
      <w:r>
        <w:rPr>
          <w:bCs/>
          <w:b/>
        </w:rPr>
        <w:t xml:space="preserve">Customs Officer</w:t>
      </w:r>
      <w:r>
        <w:t xml:space="preserve"> </w:t>
      </w:r>
      <w:r>
        <w:t xml:space="preserve">challenges in</w:t>
      </w:r>
      <w:r>
        <w:t xml:space="preserve"> </w:t>
      </w:r>
      <w:r>
        <w:rPr>
          <w:bCs/>
          <w:b/>
        </w:rPr>
        <w:t xml:space="preserve">Manila</w:t>
      </w:r>
      <w:r>
        <w:t xml:space="preserve"> </w:t>
      </w:r>
      <w:r>
        <w:t xml:space="preserve">identifies several systemic and operational hurdles. First, the high workload stemming from Manila’s status as a trade hub leads to potential delays in cargo clearance, affecting businesses reliant on timely imports. Second, corruption remains a persistent issue, despite anti-graft initiatives such as the BOC’s “Lumad” (Clean Customs) campaign launched in 2017 to promote transparency. A 2021 study by the Asian Development Bank (ADB) notes that while corruption has declined in some areas, isolated incidents still occur due to inadequate oversight mechanisms.</w:t>
      </w:r>
    </w:p>
    <w:p>
      <w:pPr>
        <w:pStyle w:val="BodyText"/>
      </w:pPr>
      <w:r>
        <w:t xml:space="preserve">Another challenge is the integration of digital systems. While Manila has adopted technologies like e-Declaration and automated scanners, disparities in training and infrastructure hinder full implementation. Research by Santos (2022) highlights that older officers may struggle with new software tools, creating bottlenecks in operations.</w:t>
      </w:r>
    </w:p>
    <w:bookmarkEnd w:id="22"/>
    <w:bookmarkStart w:id="23" w:name="X108e133d153f584a7105353d4526f56fc1e2895"/>
    <w:p>
      <w:pPr>
        <w:pStyle w:val="Heading2"/>
      </w:pPr>
      <w:r>
        <w:t xml:space="preserve">Technological Advancements and Their Impact on Customs Operations</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Manila</w:t>
      </w:r>
      <w:r>
        <w:t xml:space="preserve"> </w:t>
      </w:r>
      <w:r>
        <w:t xml:space="preserve">has been transformed by technological innovations. The BOC’s implementation of the Automated Import Declaration (AID) system and the use of X-ray machines at key ports have improved efficiency. For instance, Manila International Airport Authority (MIAA) reports that automated screening systems reduced cargo inspection times by 40% between 2019 and 2023.</w:t>
      </w:r>
    </w:p>
    <w:p>
      <w:pPr>
        <w:pStyle w:val="BodyText"/>
      </w:pPr>
      <w:r>
        <w:t xml:space="preserve">However, literature also points to challenges in maintaining these systems. A 2023 report by the National Economic Development Authority (NEDA) warns that cybersecurity threats and maintenance costs pose risks to the sustainability of digital infrastructure in Manila’s customs operations.</w:t>
      </w:r>
    </w:p>
    <w:bookmarkEnd w:id="23"/>
    <w:bookmarkStart w:id="24" w:name="X0fa288872ea23b87376a0440d2f269d05b11b53"/>
    <w:p>
      <w:pPr>
        <w:pStyle w:val="Heading2"/>
      </w:pPr>
      <w:r>
        <w:t xml:space="preserve">Legal Frameworks Governing Customs Officers in the Philippines</w:t>
      </w:r>
    </w:p>
    <w:p>
      <w:pPr>
        <w:pStyle w:val="FirstParagraph"/>
      </w:pPr>
      <w:r>
        <w:t xml:space="preserve">The legal framework for</w:t>
      </w:r>
      <w:r>
        <w:t xml:space="preserve"> </w:t>
      </w:r>
      <w:r>
        <w:rPr>
          <w:bCs/>
          <w:b/>
        </w:rPr>
        <w:t xml:space="preserve">Customs Officer</w:t>
      </w:r>
      <w:r>
        <w:t xml:space="preserve"> </w:t>
      </w:r>
      <w:r>
        <w:t xml:space="preserve">operations is defined by the TCCP, Republic Act No. 11394 (Modernized Customs Act of 2020), and international agreements such as the World Trade Organization (WTO) rules. These laws mandate strict compliance with tariff classifications, duty calculations, and anti-smuggling protocols. In</w:t>
      </w:r>
      <w:r>
        <w:t xml:space="preserve"> </w:t>
      </w:r>
      <w:r>
        <w:rPr>
          <w:bCs/>
          <w:b/>
        </w:rPr>
        <w:t xml:space="preserve">Manila</w:t>
      </w:r>
      <w:r>
        <w:t xml:space="preserve">, enforcement is further guided by local ordinances and partnerships with agencies like the Bureau of Internal Revenue (BIR).</w:t>
      </w:r>
    </w:p>
    <w:p>
      <w:pPr>
        <w:pStyle w:val="BodyText"/>
      </w:pPr>
      <w:r>
        <w:t xml:space="preserve">Literature emphasizes that legal ambiguities occasionally create challenges for customs officers. For example, the classification of e-commerce goods under the TCCP remains a contentious issue, as highlighted in a 2022 study by the Philippine Institute for Development Studies (PIDS).</w:t>
      </w:r>
    </w:p>
    <w:bookmarkEnd w:id="24"/>
    <w:bookmarkStart w:id="25" w:name="recommendations-and-future-directions"/>
    <w:p>
      <w:pPr>
        <w:pStyle w:val="Heading2"/>
      </w:pPr>
      <w:r>
        <w:t xml:space="preserve">Recommendations and Future Directions</w:t>
      </w:r>
    </w:p>
    <w:p>
      <w:pPr>
        <w:pStyle w:val="FirstParagraph"/>
      </w:pPr>
      <w:r>
        <w:t xml:space="preserve">To enhance the efficacy of</w:t>
      </w:r>
      <w:r>
        <w:t xml:space="preserve"> </w:t>
      </w:r>
      <w:r>
        <w:rPr>
          <w:bCs/>
          <w:b/>
        </w:rPr>
        <w:t xml:space="preserve">Customs Officers</w:t>
      </w:r>
      <w:r>
        <w:t xml:space="preserve"> </w:t>
      </w:r>
      <w:r>
        <w:t xml:space="preserve">in</w:t>
      </w:r>
      <w:r>
        <w:t xml:space="preserve"> </w:t>
      </w:r>
      <w:r>
        <w:rPr>
          <w:bCs/>
          <w:b/>
        </w:rPr>
        <w:t xml:space="preserve">Manila</w:t>
      </w:r>
      <w:r>
        <w:t xml:space="preserve">, scholars recommend several measures. These include expanding training programs on digital tools, strengthening anti-corruption mechanisms, and streamlining legal frameworks to address modern trade complexities such as e-commerce and cryptocurrency transactions. The BOC’s 2023 roadmap outlines plans to integrate AI-driven risk assessment systems in Manila’s ports by 2025.</w:t>
      </w:r>
    </w:p>
    <w:p>
      <w:pPr>
        <w:pStyle w:val="BodyText"/>
      </w:pPr>
      <w:r>
        <w:t xml:space="preserve">Moreover, fostering collaboration between customs officers, private sector stakeholders, and international bodies like the WTO could further improve trade facilitation in</w:t>
      </w:r>
      <w:r>
        <w:t xml:space="preserve"> </w:t>
      </w:r>
      <w:r>
        <w:rPr>
          <w:bCs/>
          <w:b/>
        </w:rPr>
        <w:t xml:space="preserve">Manila</w:t>
      </w:r>
      <w:r>
        <w:t xml:space="preserve">. As noted by Reyes (2023), such partnerships are critical to addressing global trade trends while safeguarding national interests.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Philippines Manila</w:t>
      </w:r>
      <w:r>
        <w:t xml:space="preserve"> </w:t>
      </w:r>
      <w:r>
        <w:t xml:space="preserve">is pivotal to the nation’s economic resilience and global trade competitiveness. This review underscores the historical evolution, current responsibilities, and emerging challenges faced by customs officers in one of Asia’s busiest ports. By addressing systemic inefficiencies through technological innovation, legal reforms, and anti-corruption efforts, Manila can position itself as a model for efficient customs operations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the Philippines (Manila)</dc:title>
  <dc:creator/>
  <dc:language>en</dc:language>
  <cp:keywords/>
  <dcterms:created xsi:type="dcterms:W3CDTF">2026-07-23T14:44:41Z</dcterms:created>
  <dcterms:modified xsi:type="dcterms:W3CDTF">2026-07-23T14:44:41Z</dcterms:modified>
</cp:coreProperties>
</file>

<file path=docProps/custom.xml><?xml version="1.0" encoding="utf-8"?>
<Properties xmlns="http://schemas.openxmlformats.org/officeDocument/2006/custom-properties" xmlns:vt="http://schemas.openxmlformats.org/officeDocument/2006/docPropsVTypes"/>
</file>