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Customs</w:t>
      </w:r>
      <w:r>
        <w:t xml:space="preserve"> </w:t>
      </w:r>
      <w:r>
        <w:t xml:space="preserve">Officers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e5f311a50f406e8803cb170450c1c767321ec03"/>
    <w:p>
      <w:pPr>
        <w:pStyle w:val="Heading1"/>
      </w:pPr>
      <w:r>
        <w:t xml:space="preserve">Literature Review: Customs Officers in Saudi Arabia Riyadh</w:t>
      </w:r>
    </w:p>
    <w:p>
      <w:pPr>
        <w:pStyle w:val="FirstParagraph"/>
      </w:pPr>
      <w:r>
        <w:t xml:space="preserve">The role of customs officers has become increasingly significant in the context of global trade and economic development. In Saudi Arabia, particularly within the capital city of Riyadh, customs operations play a pivotal role in ensuring the smooth flow of goods across borders while upholding national security and fiscal integrity. This literature review explores the evolution, responsibilities, challenges, and innovations associated with customs officers in Saudi Arabia Riyadh, emphasizing their critical contributions to the kingdom's economic vision under Vision 2030.</w:t>
      </w:r>
    </w:p>
    <w:bookmarkStart w:id="20" w:name="X29ac0bd869106ff7049d890dcd522d268199254"/>
    <w:p>
      <w:pPr>
        <w:pStyle w:val="Heading2"/>
      </w:pPr>
      <w:r>
        <w:t xml:space="preserve">Role and Importance of Customs Officers in Saudi Arabia Riyadh</w:t>
      </w:r>
    </w:p>
    <w:p>
      <w:pPr>
        <w:pStyle w:val="FirstParagraph"/>
      </w:pPr>
      <w:r>
        <w:t xml:space="preserve">Customs officers serve as the frontline personnel responsible for regulating international trade and safeguarding national interests. In Saudi Arabia, where Riyadh acts as a central hub for commerce, logistics, and transportation, customs officers are tasked with inspecting imports and exports, collecting duties and taxes, and enforcing trade laws. Their work is integral to the kingdom's economic strategy of diversification from oil dependence to a knowledge-based economy.</w:t>
      </w:r>
    </w:p>
    <w:p>
      <w:pPr>
        <w:pStyle w:val="BodyText"/>
      </w:pPr>
      <w:r>
        <w:t xml:space="preserve">According to the Saudi Customs Authority (SCA), customs officers in Riyadh are responsible for monitoring high-traffic areas such as King Khalid International Airport (KKIA) and Riyadh Airports Company (RAC). These officers ensure compliance with international trade agreements, prevent smuggling of prohibited goods, and facilitate the movement of legitimate trade. Their duties also extend to combating illicit activities like drug trafficking, counterfeit goods trafficking, and illegal immigration through border checkpoints.</w:t>
      </w:r>
    </w:p>
    <w:bookmarkEnd w:id="20"/>
    <w:bookmarkStart w:id="21" w:name="Xece97ac163646c2a3140ed60dbbabb891268954"/>
    <w:p>
      <w:pPr>
        <w:pStyle w:val="Heading2"/>
      </w:pPr>
      <w:r>
        <w:t xml:space="preserve">Challenges Faced by Customs Officers in Riyadh</w:t>
      </w:r>
    </w:p>
    <w:p>
      <w:pPr>
        <w:pStyle w:val="FirstParagraph"/>
      </w:pPr>
      <w:r>
        <w:t xml:space="preserve">The rapid growth of Riyadh's economy has increased the complexity of customs operations. Literature highlights that customs officers face challenges such as the need to manage rising trade volumes, adapt to technological advancements, and combat corruption within their ranks. A 2019 study by the Saudi Ministry of Finance noted that Riyadh's customs authorities reported a 35% increase in import/export activities between 2018 and 2020, necessitating enhanced infrastructure and training programs.</w:t>
      </w:r>
    </w:p>
    <w:p>
      <w:pPr>
        <w:pStyle w:val="BodyText"/>
      </w:pPr>
      <w:r>
        <w:t xml:space="preserve">Another challenge is the integration of modern technology into customs processes. While Saudi Arabia has made strides in digitizing its trade systems (e.g., the e-Customs platform), officers must navigate complex software and ensure data accuracy. A report by Gartner (2021) emphasized that Riyadh's customs departments require continuous investment in cybersecurity to protect sensitive trade data from cyber threats.</w:t>
      </w:r>
    </w:p>
    <w:bookmarkEnd w:id="21"/>
    <w:bookmarkStart w:id="22" w:name="X5d31c56ab6a596dbcf679d140f67afbbbafa956"/>
    <w:p>
      <w:pPr>
        <w:pStyle w:val="Heading2"/>
      </w:pPr>
      <w:r>
        <w:t xml:space="preserve">Training and Development of Customs Officers in Saudi Arabia</w:t>
      </w:r>
    </w:p>
    <w:p>
      <w:pPr>
        <w:pStyle w:val="FirstParagraph"/>
      </w:pPr>
      <w:r>
        <w:t xml:space="preserve">To address these challenges, the Saudi government has prioritized the professional development of customs officers. The General Authority of Zakat and Tax (GAZT) and King Abdulaziz City for Science and Technology (KACST) have collaborated to provide training programs on advanced customs procedures, anti-smuggling techniques, and digital literacy. These initiatives aim to equip officers with the skills needed to handle Riyadh's dynamic trade environment.</w:t>
      </w:r>
    </w:p>
    <w:p>
      <w:pPr>
        <w:pStyle w:val="BodyText"/>
      </w:pPr>
      <w:r>
        <w:t xml:space="preserve">Literature also underscores the importance of international collaboration. Customs officers in Riyadh participate in training exchanges with global organizations like the World Customs Organization (WCO) to align their practices with international standards. This ensures that Saudi Arabia remains compliant with global trade regulations and enhances its reputation as a reliable trading partner.</w:t>
      </w:r>
    </w:p>
    <w:bookmarkEnd w:id="22"/>
    <w:bookmarkStart w:id="23" w:name="Xb70bfc879e4967bb48a2688864fe6854c9fc057"/>
    <w:p>
      <w:pPr>
        <w:pStyle w:val="Heading2"/>
      </w:pPr>
      <w:r>
        <w:t xml:space="preserve">Legal and Regulatory Framework for Customs Officers in Saudi Arabia</w:t>
      </w:r>
    </w:p>
    <w:p>
      <w:pPr>
        <w:pStyle w:val="FirstParagraph"/>
      </w:pPr>
      <w:r>
        <w:t xml:space="preserve">The legal framework governing customs officers in Saudi Arabia is outlined in the Customs Law No. 23 of 1980, which has been amended to align with Vision 2030 goals. These amendments emphasize the need for transparency, efficiency, and accountability in customs operations. In Riyadh, enforcement of these laws is critical to maintaining trust among traders and international partners.</w:t>
      </w:r>
    </w:p>
    <w:p>
      <w:pPr>
        <w:pStyle w:val="BodyText"/>
      </w:pPr>
      <w:r>
        <w:t xml:space="preserve">A 2022 report by the Saudi Center for Customs Research highlighted that Riyadh's customs authorities have implemented stricter penalties for non-compliance with trade laws. This includes fines for unreported imports and confiscation of counterfeit goods. Such measures are designed to deter illegal activities while promoting a culture of compliance among traders.</w:t>
      </w:r>
    </w:p>
    <w:bookmarkEnd w:id="23"/>
    <w:bookmarkStart w:id="24" w:name="X3a28af01ffbd2d14f7574848fc52c7b4afe2143"/>
    <w:p>
      <w:pPr>
        <w:pStyle w:val="Heading2"/>
      </w:pPr>
      <w:r>
        <w:t xml:space="preserve">Technological Innovations in Customs Operations</w:t>
      </w:r>
    </w:p>
    <w:p>
      <w:pPr>
        <w:pStyle w:val="FirstParagraph"/>
      </w:pPr>
      <w:r>
        <w:t xml:space="preserve">Tech-driven solutions have become central to the work of customs officers in Riyadh. The SCA has introduced AI-powered systems for risk assessment, automated X-ray scanners for cargo inspection, and blockchain-based platforms for tracking trade transactions. These technologies reduce manual errors, expedite clearance processes, and enhance security.</w:t>
      </w:r>
    </w:p>
    <w:p>
      <w:pPr>
        <w:pStyle w:val="BodyText"/>
      </w:pPr>
      <w:r>
        <w:t xml:space="preserve">For example, the e-Customs system launched in 2021 allows traders to submit documents electronically, reducing processing times by up to 50%. Customs officers in Riyadh are trained to use these tools effectively, ensuring seamless operations. However, literature notes that the adoption of such technologies requires ongoing investment and training to keep pace with global advancements.</w:t>
      </w:r>
    </w:p>
    <w:bookmarkEnd w:id="24"/>
    <w:bookmarkStart w:id="25" w:name="Xc90c0b84cf8f4973f6a8044c6335bff420bd0db"/>
    <w:p>
      <w:pPr>
        <w:pStyle w:val="Heading2"/>
      </w:pPr>
      <w:r>
        <w:t xml:space="preserve">Case Studies: Customs Operations in Riyadh</w:t>
      </w:r>
    </w:p>
    <w:p>
      <w:pPr>
        <w:pStyle w:val="FirstParagraph"/>
      </w:pPr>
      <w:r>
        <w:t xml:space="preserve">Certain case studies illustrate the effectiveness of customs officers in Riyadh. In 2021, a joint operation between the SCA and Saudi Arabian General Investment Authority (SAGIA) intercepted over 50 tons of illicit goods at Riyadh's ports, showcasing the officers' ability to detect and prevent smuggling. Another example is the successful implementation of the Single Window Initiative (SWI), which streamlined customs procedures for traders entering Riyadh.</w:t>
      </w:r>
    </w:p>
    <w:p>
      <w:pPr>
        <w:pStyle w:val="BodyText"/>
      </w:pPr>
      <w:r>
        <w:t xml:space="preserve">These examples highlight how customs officers contribute to Saudi Arabia's economic resilience by ensuring compliance with national and international regulations while fostering trade efficiency.</w:t>
      </w:r>
    </w:p>
    <w:bookmarkEnd w:id="25"/>
    <w:bookmarkStart w:id="26" w:name="conclusion"/>
    <w:p>
      <w:pPr>
        <w:pStyle w:val="Heading2"/>
      </w:pPr>
      <w:r>
        <w:t xml:space="preserve">Conclusion</w:t>
      </w:r>
    </w:p>
    <w:p>
      <w:pPr>
        <w:pStyle w:val="FirstParagraph"/>
      </w:pPr>
      <w:r>
        <w:t xml:space="preserve">The role of customs officers in Saudi Arabia Riyadh is indispensable to the kingdom's economic growth and security. As Riyadh continues to expand as a global trade hub under Vision 2030, customs officers must adapt to evolving challenges through training, technology, and legal reforms. Literature consistently emphasizes that their work not only safeguards national interests but also strengthens Saudi Arabia's position in the global economy.</w:t>
      </w:r>
    </w:p>
    <w:p>
      <w:pPr>
        <w:pStyle w:val="BodyText"/>
      </w:pPr>
      <w:r>
        <w:t xml:space="preserve">Future research could explore the long-term impact of AI and automation on customs operations or the role of customs officers in combating emerging threats like e-commerce fraud. Nonetheless, this review underscores the critical importance of customs officers in Riyadh as both gatekeepers and facilitators of Saudi Arabia's economic transformation.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Customs Officers in Saudi Arabia Riyadh</dc:title>
  <dc:creator/>
  <dc:language>en</dc:language>
  <cp:keywords/>
  <dcterms:created xsi:type="dcterms:W3CDTF">2026-07-23T16:48:56Z</dcterms:created>
  <dcterms:modified xsi:type="dcterms:W3CDTF">2026-07-23T16:48:56Z</dcterms:modified>
</cp:coreProperties>
</file>

<file path=docProps/custom.xml><?xml version="1.0" encoding="utf-8"?>
<Properties xmlns="http://schemas.openxmlformats.org/officeDocument/2006/custom-properties" xmlns:vt="http://schemas.openxmlformats.org/officeDocument/2006/docPropsVTypes"/>
</file>