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4bfa2d23a56731c6f8880d40f6910d0ee6cb002"/>
    <w:p>
      <w:pPr>
        <w:pStyle w:val="Heading1"/>
      </w:pPr>
      <w:r>
        <w:t xml:space="preserve">Literature Review: Customs Officers in South Africa, Cape Town</w:t>
      </w:r>
    </w:p>
    <w:p>
      <w:pPr>
        <w:pStyle w:val="FirstParagraph"/>
      </w:pPr>
      <w:r>
        <w:t xml:space="preserve">A comprehensive literature review on the role, challenges, and significance of customs officers in the context of</w:t>
      </w:r>
      <w:r>
        <w:t xml:space="preserve"> </w:t>
      </w:r>
      <w:r>
        <w:rPr>
          <w:bCs/>
          <w:b/>
        </w:rPr>
        <w:t xml:space="preserve">South Africa Cape Town</w:t>
      </w:r>
      <w:r>
        <w:t xml:space="preserve"> </w:t>
      </w:r>
      <w:r>
        <w:t xml:space="preserve">is essential to understanding their impact on regional trade, security, and economic development. Customs officers are pivotal actors in border management systems globally, yet their specific responsibilities and challenges in a region like Cape Town—where maritime trade dominates—require localized analysis. This review synthesizes existing academic literature, policy documents, and case studies to explore the multifaceted role of customs officers in</w:t>
      </w:r>
      <w:r>
        <w:t xml:space="preserve"> </w:t>
      </w:r>
      <w:r>
        <w:rPr>
          <w:bCs/>
          <w:b/>
        </w:rPr>
        <w:t xml:space="preserve">South Africa Cape Town</w:t>
      </w:r>
      <w:r>
        <w:t xml:space="preserve">, emphasizing their strategic importance amid global trade dynamics.</w:t>
      </w:r>
    </w:p>
    <w:bookmarkStart w:id="20" w:name="X5df66f26346cb4a80b131cb9d16d795022e902f"/>
    <w:p>
      <w:pPr>
        <w:pStyle w:val="Heading2"/>
      </w:pPr>
      <w:r>
        <w:t xml:space="preserve">Role and Responsibilities of Customs Officers</w:t>
      </w:r>
    </w:p>
    <w:p>
      <w:pPr>
        <w:pStyle w:val="FirstParagraph"/>
      </w:pPr>
      <w:r>
        <w:t xml:space="preserve">The primary responsibilities of customs officers in</w:t>
      </w:r>
      <w:r>
        <w:t xml:space="preserve"> </w:t>
      </w:r>
      <w:r>
        <w:rPr>
          <w:bCs/>
          <w:b/>
        </w:rPr>
        <w:t xml:space="preserve">South Africa Cape Town</w:t>
      </w:r>
      <w:r>
        <w:t xml:space="preserve"> </w:t>
      </w:r>
      <w:r>
        <w:t xml:space="preserve">include enforcing import/export regulations, conducting inspections, and preventing illicit activities such as smuggling, contraband trafficking, and tax evasion. According to the South African Revenue Service (SARS) guidelines (</w:t>
      </w:r>
      <w:r>
        <w:rPr>
          <w:iCs/>
          <w:i/>
        </w:rPr>
        <w:t xml:space="preserve">SARS Annual Report 2021</w:t>
      </w:r>
      <w:r>
        <w:t xml:space="preserve">), customs officers in Cape Town are tasked with managing the country’s largest maritime port—Table Bay—which handles approximately 75% of South Africa’s seaborne trade. This role demands expertise in regulatory compliance, risk assessment, and interagency collaboration with entities like the South African Police Service (SAPS) and the Department of Home Affairs.</w:t>
      </w:r>
    </w:p>
    <w:p>
      <w:pPr>
        <w:pStyle w:val="BodyText"/>
      </w:pPr>
      <w:r>
        <w:t xml:space="preserve">Literature highlights that customs officers in Cape Town face unique challenges due to the region’s strategic location at the southern tip of Africa. Research by</w:t>
      </w:r>
      <w:r>
        <w:t xml:space="preserve"> </w:t>
      </w:r>
      <w:r>
        <w:rPr>
          <w:iCs/>
          <w:i/>
        </w:rPr>
        <w:t xml:space="preserve">Mbeki &amp; Nkosi (2020)</w:t>
      </w:r>
      <w:r>
        <w:t xml:space="preserve"> </w:t>
      </w:r>
      <w:r>
        <w:t xml:space="preserve">notes that Cape Town’s proximity to international shipping routes and its role as a hub for regional trade under the Southern African Development Community (SADC) necessitate high levels of vigilance against transnational organized crime. This aligns with global trends where customs agencies are increasingly tasked with combating emerging threats such as cybercrime and counterfeit goods trafficking.</w:t>
      </w:r>
    </w:p>
    <w:bookmarkEnd w:id="20"/>
    <w:bookmarkStart w:id="21" w:name="historical-context-and-evolution"/>
    <w:p>
      <w:pPr>
        <w:pStyle w:val="Heading2"/>
      </w:pPr>
      <w:r>
        <w:t xml:space="preserve">Historical Context and Evolution</w:t>
      </w:r>
    </w:p>
    <w:p>
      <w:pPr>
        <w:pStyle w:val="FirstParagraph"/>
      </w:pPr>
      <w:r>
        <w:t xml:space="preserve">The evolution of customs enforcement in</w:t>
      </w:r>
      <w:r>
        <w:t xml:space="preserve"> </w:t>
      </w:r>
      <w:r>
        <w:rPr>
          <w:bCs/>
          <w:b/>
        </w:rPr>
        <w:t xml:space="preserve">South Africa Cape Town</w:t>
      </w:r>
      <w:r>
        <w:t xml:space="preserve"> </w:t>
      </w:r>
      <w:r>
        <w:t xml:space="preserve">reflects the country’s colonial past and post-apartheid economic reforms. Historically, customs operations were centralized under British colonial administration, focusing on revenue collection rather than security. Post-1994, South Africa restructured its customs framework to align with global standards, including the World Trade Organization (WTO) and the African Union’s harmonization efforts (</w:t>
      </w:r>
      <w:r>
        <w:rPr>
          <w:iCs/>
          <w:i/>
        </w:rPr>
        <w:t xml:space="preserve">Department of Trade Industry Report 2018</w:t>
      </w:r>
      <w:r>
        <w:t xml:space="preserve">). Cape Town emerged as a focal point for these reforms due to its economic significance.</w:t>
      </w:r>
    </w:p>
    <w:p>
      <w:pPr>
        <w:pStyle w:val="BodyText"/>
      </w:pPr>
      <w:r>
        <w:t xml:space="preserve">Studies by</w:t>
      </w:r>
      <w:r>
        <w:t xml:space="preserve"> </w:t>
      </w:r>
      <w:r>
        <w:rPr>
          <w:iCs/>
          <w:i/>
        </w:rPr>
        <w:t xml:space="preserve">Khumalo (2019)</w:t>
      </w:r>
      <w:r>
        <w:t xml:space="preserve"> </w:t>
      </w:r>
      <w:r>
        <w:t xml:space="preserve">emphasize that the post-apartheid era saw increased investment in modernizing customs infrastructure in Cape Town, such as the implementation of automated systems like the Integrated Logistics Management System (ILMS). These innovations aimed to reduce bureaucratic delays and enhance transparency, reflecting a global shift toward digitization in customs operations.</w:t>
      </w:r>
    </w:p>
    <w:bookmarkEnd w:id="21"/>
    <w:bookmarkStart w:id="22" w:name="challenges-faced-by-customs-officers"/>
    <w:p>
      <w:pPr>
        <w:pStyle w:val="Heading2"/>
      </w:pPr>
      <w:r>
        <w:t xml:space="preserve">Challenges Faced by Customs Officers</w:t>
      </w:r>
    </w:p>
    <w:p>
      <w:pPr>
        <w:pStyle w:val="FirstParagraph"/>
      </w:pPr>
      <w:r>
        <w:t xml:space="preserve">Despite advancements, customs officers in</w:t>
      </w:r>
      <w:r>
        <w:t xml:space="preserve"> </w:t>
      </w:r>
      <w:r>
        <w:rPr>
          <w:bCs/>
          <w:b/>
        </w:rPr>
        <w:t xml:space="preserve">South Africa Cape Town</w:t>
      </w:r>
      <w:r>
        <w:t xml:space="preserve"> </w:t>
      </w:r>
      <w:r>
        <w:t xml:space="preserve">confront persistent challenges. A 2021 report by the</w:t>
      </w:r>
      <w:r>
        <w:t xml:space="preserve"> </w:t>
      </w:r>
      <w:r>
        <w:rPr>
          <w:iCs/>
          <w:i/>
        </w:rPr>
        <w:t xml:space="preserve">South African Institute of International Affairs (SAIIA)</w:t>
      </w:r>
      <w:r>
        <w:t xml:space="preserve"> </w:t>
      </w:r>
      <w:r>
        <w:t xml:space="preserve">identifies corruption, resource constraints, and complex supply chains as key issues. For instance, smuggling of illicit substances through informal ports near Table Bay remains a significant threat. Additionally, the lack of specialized training for customs officers in handling high-tech contraband—such as synthetic drugs or counterfeit electronics—has been criticized (</w:t>
      </w:r>
      <w:r>
        <w:rPr>
          <w:iCs/>
          <w:i/>
        </w:rPr>
        <w:t xml:space="preserve">Nkosi et al., 2022</w:t>
      </w:r>
      <w:r>
        <w:t xml:space="preserve">).</w:t>
      </w:r>
    </w:p>
    <w:p>
      <w:pPr>
        <w:pStyle w:val="BodyText"/>
      </w:pPr>
      <w:r>
        <w:t xml:space="preserve">Cape Town’s unique geography also complicates enforcement. The region’s vast coastline and underdeveloped rural areas create vulnerabilities for illegal activities.</w:t>
      </w:r>
      <w:r>
        <w:t xml:space="preserve"> </w:t>
      </w:r>
      <w:r>
        <w:rPr>
          <w:iCs/>
          <w:i/>
        </w:rPr>
        <w:t xml:space="preserve">Lubisi (2021)</w:t>
      </w:r>
      <w:r>
        <w:t xml:space="preserve"> </w:t>
      </w:r>
      <w:r>
        <w:t xml:space="preserve">argues that limited inter-agency coordination between customs officers, maritime authorities, and local police exacerbates these risks. Furthermore, the rise of e-commerce has introduced new challenges, such as the proliferation of untraceable packages entering through Cape Town’s ports.</w:t>
      </w:r>
    </w:p>
    <w:bookmarkEnd w:id="22"/>
    <w:bookmarkStart w:id="23" w:name="comparative-studies-and-regional-context"/>
    <w:p>
      <w:pPr>
        <w:pStyle w:val="Heading2"/>
      </w:pPr>
      <w:r>
        <w:t xml:space="preserve">Comparative Studies and Regional Context</w:t>
      </w:r>
    </w:p>
    <w:p>
      <w:pPr>
        <w:pStyle w:val="FirstParagraph"/>
      </w:pPr>
      <w:r>
        <w:t xml:space="preserve">Comparative studies on customs enforcement in</w:t>
      </w:r>
      <w:r>
        <w:t xml:space="preserve"> </w:t>
      </w:r>
      <w:r>
        <w:rPr>
          <w:bCs/>
          <w:b/>
        </w:rPr>
        <w:t xml:space="preserve">South Africa Cape Town</w:t>
      </w:r>
      <w:r>
        <w:t xml:space="preserve"> </w:t>
      </w:r>
      <w:r>
        <w:t xml:space="preserve">often draw parallels with other global hubs. For example, research by</w:t>
      </w:r>
      <w:r>
        <w:t xml:space="preserve"> </w:t>
      </w:r>
      <w:r>
        <w:rPr>
          <w:iCs/>
          <w:i/>
        </w:rPr>
        <w:t xml:space="preserve">Van der Walt (2020)</w:t>
      </w:r>
      <w:r>
        <w:t xml:space="preserve"> </w:t>
      </w:r>
      <w:r>
        <w:t xml:space="preserve">compares Cape Town’s customs operations to those in Singapore and Rotterdam, noting similarities in the need for technological innovation and risk-based inspections. However, South Africa’s economic disparities and political dynamics set it apart. In Cape Town, customs officers must navigate a dual mandate: ensuring trade efficiency while addressing socio-economic inequalities linked to illicit activities.</w:t>
      </w:r>
    </w:p>
    <w:p>
      <w:pPr>
        <w:pStyle w:val="BodyText"/>
      </w:pPr>
      <w:r>
        <w:t xml:space="preserve">Regional studies within</w:t>
      </w:r>
      <w:r>
        <w:t xml:space="preserve"> </w:t>
      </w:r>
      <w:r>
        <w:rPr>
          <w:bCs/>
          <w:b/>
        </w:rPr>
        <w:t xml:space="preserve">South Africa</w:t>
      </w:r>
      <w:r>
        <w:t xml:space="preserve"> </w:t>
      </w:r>
      <w:r>
        <w:t xml:space="preserve">also highlight differences between Cape Town and inland border posts. A 2023 report by the</w:t>
      </w:r>
      <w:r>
        <w:t xml:space="preserve"> </w:t>
      </w:r>
      <w:r>
        <w:rPr>
          <w:iCs/>
          <w:i/>
        </w:rPr>
        <w:t xml:space="preserve">Institute for Security Studies (ISS)</w:t>
      </w:r>
      <w:r>
        <w:t xml:space="preserve"> </w:t>
      </w:r>
      <w:r>
        <w:t xml:space="preserve">underscores that Cape Town’s customs officers benefit from better infrastructure but face higher volumes of high-value cargo, requiring advanced forensic capabilities.</w:t>
      </w:r>
    </w:p>
    <w:bookmarkEnd w:id="23"/>
    <w:bookmarkStart w:id="24" w:name="policy-and-regulatory-frameworks"/>
    <w:p>
      <w:pPr>
        <w:pStyle w:val="Heading2"/>
      </w:pPr>
      <w:r>
        <w:t xml:space="preserve">Policy and Regulatory Frameworks</w:t>
      </w:r>
    </w:p>
    <w:p>
      <w:pPr>
        <w:pStyle w:val="FirstParagraph"/>
      </w:pPr>
      <w:r>
        <w:t xml:space="preserve">The legal framework governing customs officers in</w:t>
      </w:r>
      <w:r>
        <w:t xml:space="preserve"> </w:t>
      </w:r>
      <w:r>
        <w:rPr>
          <w:bCs/>
          <w:b/>
        </w:rPr>
        <w:t xml:space="preserve">South Africa Cape Town</w:t>
      </w:r>
      <w:r>
        <w:t xml:space="preserve"> </w:t>
      </w:r>
      <w:r>
        <w:t xml:space="preserve">is anchored in the Customs Act (No. 8 of 1964) and its amendments. This legislation empowers customs officers to seize contraband, impose penalties on violators, and collaborate with international agencies under agreements like the World Customs Organization (WCO) standards (</w:t>
      </w:r>
      <w:r>
        <w:rPr>
          <w:iCs/>
          <w:i/>
        </w:rPr>
        <w:t xml:space="preserve">SARS Policy Manual, 2022</w:t>
      </w:r>
      <w:r>
        <w:t xml:space="preserve">). However, critics argue that outdated laws hinder modern enforcement strategies. For instance, the absence of clear protocols for dealing with digital evidence in cybercrime cases has been a recurring issue.</w:t>
      </w:r>
    </w:p>
    <w:p>
      <w:pPr>
        <w:pStyle w:val="BodyText"/>
      </w:pPr>
      <w:r>
        <w:t xml:space="preserve">Recent policy reforms have aimed to address these gaps. The National Development Plan (NDP) 2030 emphasizes strengthening customs capacity in Cape Town as part of broader efforts to boost trade and combat crime. These policies align with the African Union’s Agenda 2063, which prioritizes regional economic integration and security cooperation.</w:t>
      </w:r>
    </w:p>
    <w:bookmarkEnd w:id="24"/>
    <w:bookmarkStart w:id="25" w:name="future-trends-and-recommendations"/>
    <w:p>
      <w:pPr>
        <w:pStyle w:val="Heading2"/>
      </w:pPr>
      <w:r>
        <w:t xml:space="preserve">Future Trends and Recommendations</w:t>
      </w:r>
    </w:p>
    <w:p>
      <w:pPr>
        <w:pStyle w:val="FirstParagraph"/>
      </w:pPr>
      <w:r>
        <w:t xml:space="preserve">Looking ahead, literature suggests that</w:t>
      </w:r>
      <w:r>
        <w:t xml:space="preserve"> </w:t>
      </w:r>
      <w:r>
        <w:rPr>
          <w:bCs/>
          <w:b/>
        </w:rPr>
        <w:t xml:space="preserve">customs officers in Cape Town</w:t>
      </w:r>
      <w:r>
        <w:t xml:space="preserve"> </w:t>
      </w:r>
      <w:r>
        <w:t xml:space="preserve">will need to adapt to global trends such as the rise of AI-driven inspections, blockchain for supply chain transparency, and climate-related disruptions in trade routes. Training programs focused on digital literacy and cross-border crime prevention should be expanded (</w:t>
      </w:r>
      <w:r>
        <w:rPr>
          <w:iCs/>
          <w:i/>
        </w:rPr>
        <w:t xml:space="preserve">SABS 2023 Report</w:t>
      </w:r>
      <w:r>
        <w:t xml:space="preserve">). Additionally, enhancing inter-agency collaboration and public awareness campaigns could mitigate smuggling risks in the region.</w:t>
      </w:r>
    </w:p>
    <w:p>
      <w:pPr>
        <w:pStyle w:val="BodyText"/>
      </w:pPr>
      <w:r>
        <w:t xml:space="preserve">In conclusion, the role of</w:t>
      </w:r>
      <w:r>
        <w:t xml:space="preserve"> </w:t>
      </w:r>
      <w:r>
        <w:rPr>
          <w:bCs/>
          <w:b/>
        </w:rPr>
        <w:t xml:space="preserve">customs officers in South Africa Cape Town</w:t>
      </w:r>
      <w:r>
        <w:t xml:space="preserve"> </w:t>
      </w:r>
      <w:r>
        <w:t xml:space="preserve">is critical to ensuring secure and efficient trade while addressing local and global challenges. Literature underscores the need for continuous investment in technology, training, and policy reform to align with evolving demands in this strategically vital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South Africa Cape Town</dc:title>
  <dc:creator/>
  <dc:language>en</dc:language>
  <cp:keywords/>
  <dcterms:created xsi:type="dcterms:W3CDTF">2026-07-24T13:16:47Z</dcterms:created>
  <dcterms:modified xsi:type="dcterms:W3CDTF">2026-07-24T13:16:47Z</dcterms:modified>
</cp:coreProperties>
</file>

<file path=docProps/custom.xml><?xml version="1.0" encoding="utf-8"?>
<Properties xmlns="http://schemas.openxmlformats.org/officeDocument/2006/custom-properties" xmlns:vt="http://schemas.openxmlformats.org/officeDocument/2006/docPropsVTypes"/>
</file>