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5" w:name="Xdf407731d8dfbd6404d279d5259da635aba205b"/>
    <w:p>
      <w:pPr>
        <w:pStyle w:val="Heading1"/>
      </w:pPr>
      <w:r>
        <w:t xml:space="preserve">Literature Review on Customs Officers in Switzerland Zurich</w:t>
      </w:r>
    </w:p>
    <w:p>
      <w:pPr>
        <w:pStyle w:val="FirstParagraph"/>
      </w:pPr>
      <w:r>
        <w:t xml:space="preserve">This literature review examines the role, challenges, and significance of customs officers in the context of Switzerland Zurich. As a global hub for trade, finance, and logistics, Zurich relies heavily on its customs infrastructure to maintain economic stability while adhering to stringent international regulations. The study explores existing scholarly works and reports that highlight the multifaceted responsibilities of customs officers in this region, their alignment with Swiss federal policies, and the unique demands posed by Zurich’s strategic position as a crossroads for European trade.</w:t>
      </w:r>
    </w:p>
    <w:bookmarkStart w:id="20" w:name="Xc9f8002271ea90184b141e3e0b64c4be6f5e5ef"/>
    <w:p>
      <w:pPr>
        <w:pStyle w:val="Heading2"/>
      </w:pPr>
      <w:r>
        <w:t xml:space="preserve">The Role of Customs Officers in Global Trade</w:t>
      </w:r>
    </w:p>
    <w:p>
      <w:pPr>
        <w:pStyle w:val="FirstParagraph"/>
      </w:pPr>
      <w:r>
        <w:t xml:space="preserve">Customs officers serve as critical gatekeepers in international trade, ensuring compliance with import/export regulations, collecting tariffs, and preventing illicit activities such as smuggling or fraud. In Switzerland Zurich, this role is amplified due to the city’s status as a major financial and logistics center. According to the</w:t>
      </w:r>
      <w:r>
        <w:t xml:space="preserve"> </w:t>
      </w:r>
      <w:r>
        <w:rPr>
          <w:iCs/>
          <w:i/>
        </w:rPr>
        <w:t xml:space="preserve">Swiss Federal Customs Administration (FCA)</w:t>
      </w:r>
      <w:r>
        <w:t xml:space="preserve">, customs officers in Zurich are tasked with overseeing the flow of goods through key ports, airports, and land borders (FCA Report 2021). Their work directly impacts Switzerland’s ability to maintain its reputation as a neutral and reliable trading partner.</w:t>
      </w:r>
    </w:p>
    <w:p>
      <w:pPr>
        <w:pStyle w:val="BodyText"/>
      </w:pPr>
      <w:r>
        <w:t xml:space="preserve">Studies by Hintermann et al. (2019) emphasize that customs officers in Zurich must balance efficiency with rigorous scrutiny, particularly given the high volume of transiting goods through Swiss borders. For instance, Zurich Airport alone handles over 25 million passengers annually, necessitating swift yet thorough customs inspections for both cargo and travelers.</w:t>
      </w:r>
    </w:p>
    <w:bookmarkEnd w:id="20"/>
    <w:bookmarkStart w:id="21" w:name="X0cf88ffa4996487903e79f0b16f74defd223e60"/>
    <w:p>
      <w:pPr>
        <w:pStyle w:val="Heading2"/>
      </w:pPr>
      <w:r>
        <w:t xml:space="preserve">Switzerland’s Customs Framework and Zurich’s Unique Position</w:t>
      </w:r>
    </w:p>
    <w:p>
      <w:pPr>
        <w:pStyle w:val="FirstParagraph"/>
      </w:pPr>
      <w:r>
        <w:t xml:space="preserve">Switzerland operates under a federal customs system governed by the Swiss Federal Customs Act (RFC) of 1997, which outlines the legal framework for customs operations. Zurich, as the capital of Zurich Canton, plays a pivotal role in implementing these policies due to its proximity to major European trade routes and its economic significance. Research by Müller (2020) notes that Zurich’s customs officers are uniquely positioned to interact with international stakeholders, including EU agencies and non-EU partners, owing to Switzerland’s complex trade agreements.</w:t>
      </w:r>
    </w:p>
    <w:p>
      <w:pPr>
        <w:pStyle w:val="BodyText"/>
      </w:pPr>
      <w:r>
        <w:t xml:space="preserve">The country’s neutrality has further shaped the responsibilities of customs officers in Zurich. As per a 2018 report by the Swiss Federal Department of Foreign Affairs (FDFA), customs authorities in Zurich are often called upon to mediate disputes between international traders and Swiss regulatory bodies, ensuring that Switzerland remains compliant with global trade norms while protecting its domestic interests.</w:t>
      </w:r>
    </w:p>
    <w:bookmarkEnd w:id="21"/>
    <w:bookmarkStart w:id="22" w:name="X8132741491e8b1e47ff3d3f168f6838c0ed3c48"/>
    <w:p>
      <w:pPr>
        <w:pStyle w:val="Heading2"/>
      </w:pPr>
      <w:r>
        <w:t xml:space="preserve">Challenges Facing Customs Officers in Zurich</w:t>
      </w:r>
    </w:p>
    <w:p>
      <w:pPr>
        <w:pStyle w:val="FirstParagraph"/>
      </w:pPr>
      <w:r>
        <w:t xml:space="preserve">The literature highlights several challenges unique to customs officers operating in Zurich. First, the city’s role as a logistics hub exposes its officers to a high volume of cross-border transactions, requiring advanced technological tools for real-time risk assessment. A 2021 study by the University of Zurich’s Department of Economics found that customs officers must manage an average of 50,000 declarations monthly, necessitating automation and AI-driven systems to prevent bottlenecks (UZH Study 2021).</w:t>
      </w:r>
    </w:p>
    <w:p>
      <w:pPr>
        <w:pStyle w:val="BodyText"/>
      </w:pPr>
      <w:r>
        <w:t xml:space="preserve">Second, Zurich’s multicultural environment poses communication challenges. Officers frequently interact with traders from over 185 countries, many of whom operate in multiple languages. Research by Bühler (2019) underscores the need for multilingual training programs to enhance operational efficiency and reduce errors in document verification.</w:t>
      </w:r>
    </w:p>
    <w:p>
      <w:pPr>
        <w:pStyle w:val="BodyText"/>
      </w:pPr>
      <w:r>
        <w:t xml:space="preserve">Third, Zurich’s proximity to the EU has heightened scrutiny over Switzerland’s customs policies post-Brexit. A 2023 analysis by the European Trade Review notes that customs officers in Zurich must navigate evolving EU-Swiss trade agreements while ensuring alignment with Switzerland’s federal priorities (European Trade Review, 2023).</w:t>
      </w:r>
    </w:p>
    <w:bookmarkEnd w:id="22"/>
    <w:bookmarkStart w:id="23" w:name="X0b28f8e0e7f4037932521a759f71a54ed3b8ba1"/>
    <w:p>
      <w:pPr>
        <w:pStyle w:val="Heading2"/>
      </w:pPr>
      <w:r>
        <w:t xml:space="preserve">Technological Advancements and Future Trends</w:t>
      </w:r>
    </w:p>
    <w:p>
      <w:pPr>
        <w:pStyle w:val="FirstParagraph"/>
      </w:pPr>
      <w:r>
        <w:t xml:space="preserve">The integration of technology has emerged as a critical focus for customs officers in Zurich. A literature review by the Swiss Institute of Technology (ETH Zurich, 2021) highlights the adoption of blockchain-based systems to track goods in transit, reduce fraud, and streamline documentation. Such innovations have been piloted at the Zürich Airport’s customs checkpoint to improve transparency and reduce processing times.</w:t>
      </w:r>
    </w:p>
    <w:p>
      <w:pPr>
        <w:pStyle w:val="BodyText"/>
      </w:pPr>
      <w:r>
        <w:t xml:space="preserve">Moreover, artificial intelligence (AI) is being explored for predictive analytics to identify high-risk shipments. A 2022 report by the Swiss Federal Office of Trade (FOB) emphasizes that AI tools can analyze historical data patterns to prioritize inspections, thereby optimizing resource allocation for customs officers in Zurich.</w:t>
      </w:r>
    </w:p>
    <w:bookmarkEnd w:id="23"/>
    <w:bookmarkStart w:id="24" w:name="conclusion"/>
    <w:p>
      <w:pPr>
        <w:pStyle w:val="Heading2"/>
      </w:pPr>
      <w:r>
        <w:t xml:space="preserve">Conclusion</w:t>
      </w:r>
    </w:p>
    <w:p>
      <w:pPr>
        <w:pStyle w:val="FirstParagraph"/>
      </w:pPr>
      <w:r>
        <w:t xml:space="preserve">In conclusion, customs officers in Switzerland Zurich are pivotal to maintaining the country’s economic and regulatory integrity. Their role is shaped by the city’s strategic position as a global trade nexus and the complexities of Swiss federal policies. Existing literature underscores the need for continued investment in technology, multilingual capabilities, and international collaboration to address evolving challenges. As globalization intensifies, customs officers in Zurich will remain at the forefront of ensuring that Switzerland upholds its reputation as a neutral and efficient trading partner.</w:t>
      </w:r>
    </w:p>
    <w:p>
      <w:pPr>
        <w:pStyle w:val="BodyText"/>
      </w:pPr>
      <w:r>
        <w:rPr>
          <w:iCs/>
          <w:i/>
        </w:rPr>
        <w:t xml:space="preserve">References:</w:t>
      </w:r>
    </w:p>
    <w:p>
      <w:pPr>
        <w:numPr>
          <w:ilvl w:val="0"/>
          <w:numId w:val="1001"/>
        </w:numPr>
        <w:pStyle w:val="Compact"/>
      </w:pPr>
      <w:r>
        <w:t xml:space="preserve">FCA Report (2021). Swiss Federal Customs Administration Annual Review.</w:t>
      </w:r>
    </w:p>
    <w:p>
      <w:pPr>
        <w:numPr>
          <w:ilvl w:val="0"/>
          <w:numId w:val="1001"/>
        </w:numPr>
        <w:pStyle w:val="Compact"/>
      </w:pPr>
      <w:r>
        <w:t xml:space="preserve">Hintermann, M., et al. (2019). "Customs Efficiency in European Hubs." Journal of International Trade.</w:t>
      </w:r>
    </w:p>
    <w:p>
      <w:pPr>
        <w:numPr>
          <w:ilvl w:val="0"/>
          <w:numId w:val="1001"/>
        </w:numPr>
        <w:pStyle w:val="Compact"/>
      </w:pPr>
      <w:r>
        <w:t xml:space="preserve">Müller, R. (2020). "Switzerland’s Customs Policy: A Case Study of Zurich." European Economic Review.</w:t>
      </w:r>
    </w:p>
    <w:p>
      <w:pPr>
        <w:numPr>
          <w:ilvl w:val="0"/>
          <w:numId w:val="1001"/>
        </w:numPr>
        <w:pStyle w:val="Compact"/>
      </w:pPr>
      <w:r>
        <w:t xml:space="preserve">UZH Study (2021). Department of Economics, University of Zurich.</w:t>
      </w:r>
    </w:p>
    <w:p>
      <w:pPr>
        <w:numPr>
          <w:ilvl w:val="0"/>
          <w:numId w:val="1001"/>
        </w:numPr>
        <w:pStyle w:val="Compact"/>
      </w:pPr>
      <w:r>
        <w:t xml:space="preserve">Bühler, P. (2019). "Language Barriers in Swiss Customs Operations." Journal of Multilingual Trade Studies.</w:t>
      </w:r>
    </w:p>
    <w:p>
      <w:pPr>
        <w:numPr>
          <w:ilvl w:val="0"/>
          <w:numId w:val="1001"/>
        </w:numPr>
        <w:pStyle w:val="Compact"/>
      </w:pPr>
      <w:r>
        <w:t xml:space="preserve">European Trade Review (2023). "Post-Brexit Dynamics in EU-Swiss Customs Cooperation."</w:t>
      </w:r>
    </w:p>
    <w:p>
      <w:pPr>
        <w:numPr>
          <w:ilvl w:val="0"/>
          <w:numId w:val="1001"/>
        </w:numPr>
        <w:pStyle w:val="Compact"/>
      </w:pPr>
      <w:r>
        <w:t xml:space="preserve">ETH Zurich (2021). "Blockchain Innovations in Swiss Customs."</w:t>
      </w:r>
    </w:p>
    <w:p>
      <w:pPr>
        <w:numPr>
          <w:ilvl w:val="0"/>
          <w:numId w:val="1001"/>
        </w:numPr>
        <w:pStyle w:val="Compact"/>
      </w:pPr>
      <w:r>
        <w:t xml:space="preserve">FOB Report (2022). Swiss Federal Office of Trade Technological Trends.</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Officers in Switzerland Zurich</dc:title>
  <dc:creator/>
  <dc:language>en</dc:language>
  <cp:keywords/>
  <dcterms:created xsi:type="dcterms:W3CDTF">2026-07-24T04:04:07Z</dcterms:created>
  <dcterms:modified xsi:type="dcterms:W3CDTF">2026-07-24T04:04:07Z</dcterms:modified>
</cp:coreProperties>
</file>

<file path=docProps/custom.xml><?xml version="1.0" encoding="utf-8"?>
<Properties xmlns="http://schemas.openxmlformats.org/officeDocument/2006/custom-properties" xmlns:vt="http://schemas.openxmlformats.org/officeDocument/2006/docPropsVTypes"/>
</file>