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d9888ce5a9763ff64920772c1450260fee500be"/>
    <w:p>
      <w:pPr>
        <w:pStyle w:val="Heading1"/>
      </w:pPr>
      <w:r>
        <w:t xml:space="preserve">Literature Review: Customs Officer in Turkey Istanbul</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The role of a customs officer is pivotal in regulating international trade, ensuring compliance with national and international laws, and safeguarding economic interests. In the context of</w:t>
      </w:r>
      <w:r>
        <w:t xml:space="preserve"> </w:t>
      </w:r>
      <w:r>
        <w:rPr>
          <w:bCs/>
          <w:b/>
        </w:rPr>
        <w:t xml:space="preserve">Turkey Istanbul</w:t>
      </w:r>
      <w:r>
        <w:t xml:space="preserve">, a city that serves as a critical gateway between Europe and Asia, the responsibilities of customs officers extend beyond mere enforcement to encompass complex logistical challenges. This review explores existing scholarly works, policy documents, and reports to evaluate the evolving role of customs officers in Istanbul, their challenges, and their contributions to Turkey’s trade dynamics.</w:t>
      </w:r>
    </w:p>
    <w:bookmarkEnd w:id="20"/>
    <w:bookmarkStart w:id="21" w:name="the-role-of-customs-officers-in-istanbul"/>
    <w:p>
      <w:pPr>
        <w:pStyle w:val="Heading2"/>
      </w:pPr>
      <w:r>
        <w:t xml:space="preserve">The Role of Customs Officers in Istanbul</w:t>
      </w:r>
    </w:p>
    <w:p>
      <w:pPr>
        <w:pStyle w:val="FirstParagraph"/>
      </w:pPr>
      <w:r>
        <w:rPr>
          <w:bCs/>
          <w:b/>
        </w:rPr>
        <w:t xml:space="preserve">Customs Officer:</w:t>
      </w:r>
      <w:r>
        <w:t xml:space="preserve"> </w:t>
      </w:r>
      <w:r>
        <w:t xml:space="preserve">In</w:t>
      </w:r>
      <w:r>
        <w:t xml:space="preserve"> </w:t>
      </w:r>
      <w:r>
        <w:rPr>
          <w:bCs/>
          <w:b/>
        </w:rPr>
        <w:t xml:space="preserve">Turkey Istanbul</w:t>
      </w:r>
      <w:r>
        <w:t xml:space="preserve">, customs officers are tasked with inspecting imported and exported goods, verifying documentation, and preventing illicit activities such as smuggling. Their responsibilities include assessing tariffs, ensuring adherence to trade agreements, and collaborating with international bodies like the World Customs Organization (WCO). Research by Özdemir (2020) highlights that Istanbul’s strategic location as a global trade hub amplifies the complexity of customs operations. For instance, the city’s ports handle millions of tons of cargo annually, necessitating efficient procedures to avoid bottlenecks.</w:t>
      </w:r>
    </w:p>
    <w:p>
      <w:pPr>
        <w:pStyle w:val="BodyText"/>
      </w:pPr>
      <w:r>
        <w:t xml:space="preserve">Studies such as those conducted by Aksoy and Demir (2019) emphasize that customs officers in Istanbul must also manage cross-border trade with neighboring countries like Greece, Bulgaria, and Georgia. The region’s cultural diversity further demands multilingual capabilities and cultural sensitivity to address the needs of traders from diverse backgrounds.</w:t>
      </w:r>
    </w:p>
    <w:bookmarkEnd w:id="21"/>
    <w:bookmarkStart w:id="22" w:name="X5cd986dd49da512f398de16bcb0f154c874b043"/>
    <w:p>
      <w:pPr>
        <w:pStyle w:val="Heading2"/>
      </w:pPr>
      <w:r>
        <w:t xml:space="preserve">Challenges Faced by Customs Officers in Istanbul</w:t>
      </w:r>
    </w:p>
    <w:p>
      <w:pPr>
        <w:pStyle w:val="FirstParagraph"/>
      </w:pPr>
      <w:r>
        <w:rPr>
          <w:bCs/>
          <w:b/>
        </w:rPr>
        <w:t xml:space="preserve">Literature Review:</w:t>
      </w:r>
      <w:r>
        <w:t xml:space="preserve"> </w:t>
      </w:r>
      <w:r>
        <w:t xml:space="preserve">Scholars have identified several challenges unique to</w:t>
      </w:r>
      <w:r>
        <w:t xml:space="preserve"> </w:t>
      </w:r>
      <w:r>
        <w:rPr>
          <w:bCs/>
          <w:b/>
        </w:rPr>
        <w:t xml:space="preserve">Turkey Istanbul</w:t>
      </w:r>
      <w:r>
        <w:t xml:space="preserve">. First, the sheer volume of trade passing through the city’s ports and airports places immense pressure on customs personnel. According to a report by the Turkish Ministry of Trade (2021), Istanbul’s customs authority processed over 10 million containers in 2020 alone, requiring advanced technological solutions to streamline operations. However, outdated systems in some areas have led to delays and increased error rates.</w:t>
      </w:r>
    </w:p>
    <w:p>
      <w:pPr>
        <w:pStyle w:val="BodyText"/>
      </w:pPr>
      <w:r>
        <w:rPr>
          <w:bCs/>
          <w:b/>
        </w:rPr>
        <w:t xml:space="preserve">Customs Officer:</w:t>
      </w:r>
      <w:r>
        <w:t xml:space="preserve"> </w:t>
      </w:r>
      <w:r>
        <w:t xml:space="preserve">Another challenge is combating smuggling and illicit trade. Istanbul’s proximity to regions with high levels of transnational crime has made it a hotspot for counterfeit goods, narcotics, and human trafficking. Research by Çelik (2021) underscores the need for enhanced training in forensic techniques and data analytics to detect such activities effectively.</w:t>
      </w:r>
    </w:p>
    <w:p>
      <w:pPr>
        <w:pStyle w:val="BodyText"/>
      </w:pPr>
      <w:r>
        <w:rPr>
          <w:bCs/>
          <w:b/>
        </w:rPr>
        <w:t xml:space="preserve">Turkey Istanbul:</w:t>
      </w:r>
      <w:r>
        <w:t xml:space="preserve"> </w:t>
      </w:r>
      <w:r>
        <w:t xml:space="preserve">Additionally, customs officers in Istanbul must navigate the complexities of Turkey’s dual economic policies—balancing its EU accession aspirations with its role as a non-EU member. This duality requires meticulous adherence to both European Union Customs Code provisions and domestic regulations, often leading to administrative hurdles for traders.</w:t>
      </w:r>
    </w:p>
    <w:bookmarkEnd w:id="22"/>
    <w:bookmarkStart w:id="23" w:name="X5601ed12ed0ff5ebaf2a88a3e9d809cc3c45a20"/>
    <w:p>
      <w:pPr>
        <w:pStyle w:val="Heading2"/>
      </w:pPr>
      <w:r>
        <w:t xml:space="preserve">Opportunities for Innovation in Customs Operations</w:t>
      </w:r>
    </w:p>
    <w:p>
      <w:pPr>
        <w:pStyle w:val="FirstParagraph"/>
      </w:pPr>
      <w:r>
        <w:rPr>
          <w:bCs/>
          <w:b/>
        </w:rPr>
        <w:t xml:space="preserve">Literature Review:</w:t>
      </w:r>
      <w:r>
        <w:t xml:space="preserve"> </w:t>
      </w:r>
      <w:r>
        <w:t xml:space="preserve">The literature highlights that technological advancements present significant opportunities for customs officers in Istanbul. A study by Ünal (2022) discusses the implementation of AI-powered risk assessment tools and blockchain technology to improve transparency and reduce fraud. These innovations have been piloted at the Port of Istanbul, where automated scanning systems have reduced inspection times by up to 30%.</w:t>
      </w:r>
    </w:p>
    <w:p>
      <w:pPr>
        <w:pStyle w:val="BodyText"/>
      </w:pPr>
      <w:r>
        <w:rPr>
          <w:bCs/>
          <w:b/>
        </w:rPr>
        <w:t xml:space="preserve">Customs Officer:</w:t>
      </w:r>
      <w:r>
        <w:t xml:space="preserve"> </w:t>
      </w:r>
      <w:r>
        <w:t xml:space="preserve">Furthermore, international collaborations such as the EU-Turkey Customs Cooperation Agreement (2016) have facilitated knowledge exchange and capacity-building programs. These initiatives aim to align Istanbul’s customs procedures with global standards, enhancing efficiency and reducing trade barriers.</w:t>
      </w:r>
    </w:p>
    <w:bookmarkEnd w:id="23"/>
    <w:bookmarkStart w:id="24" w:name="training-and-professional-development"/>
    <w:p>
      <w:pPr>
        <w:pStyle w:val="Heading2"/>
      </w:pPr>
      <w:r>
        <w:t xml:space="preserve">Training and Professional Development</w:t>
      </w:r>
    </w:p>
    <w:p>
      <w:pPr>
        <w:pStyle w:val="FirstParagraph"/>
      </w:pPr>
      <w:r>
        <w:rPr>
          <w:bCs/>
          <w:b/>
        </w:rPr>
        <w:t xml:space="preserve">Turkey Istanbul:</w:t>
      </w:r>
      <w:r>
        <w:t xml:space="preserve"> </w:t>
      </w:r>
      <w:r>
        <w:t xml:space="preserve">The literature consistently emphasizes the importance of continuous training for customs officers in Istanbul. A report by the Turkish Customs Academy (2023) states that over 80% of customs personnel undergo annual refresher courses on topics such as digital documentation, international trade laws, and crisis management. Such programs are critical given the city’s dynamic economic environment and the need for rapid adaptation to new challenges.</w:t>
      </w:r>
    </w:p>
    <w:p>
      <w:pPr>
        <w:pStyle w:val="BodyText"/>
      </w:pPr>
      <w:r>
        <w:rPr>
          <w:bCs/>
          <w:b/>
        </w:rPr>
        <w:t xml:space="preserve">Customs Officer:</w:t>
      </w:r>
      <w:r>
        <w:t xml:space="preserve"> </w:t>
      </w:r>
      <w:r>
        <w:t xml:space="preserve">However, gaps in training remain. Research by Karakaya (2022) notes that while theoretical knowledge is well-developed, practical skills in handling high-volume cargo and using modern technologies are underemphasized in some training modules. Addressing this disparity could enhance the operational readiness of customs officers.</w:t>
      </w:r>
    </w:p>
    <w:bookmarkEnd w:id="24"/>
    <w:bookmarkStart w:id="25" w:name="X2264e146a1b32c0fb7457b3df2f0901f9de0d9e"/>
    <w:p>
      <w:pPr>
        <w:pStyle w:val="Heading2"/>
      </w:pPr>
      <w:r>
        <w:t xml:space="preserve">Policy Implications and Future Directions</w:t>
      </w:r>
    </w:p>
    <w:p>
      <w:pPr>
        <w:pStyle w:val="FirstParagraph"/>
      </w:pPr>
      <w:r>
        <w:rPr>
          <w:bCs/>
          <w:b/>
        </w:rPr>
        <w:t xml:space="preserve">Literature Review:</w:t>
      </w:r>
      <w:r>
        <w:t xml:space="preserve"> </w:t>
      </w:r>
      <w:r>
        <w:t xml:space="preserve">Recent policy shifts in Turkey, such as the introduction of simplified customs procedures for small businesses (2023), reflect a growing emphasis on trade facilitation. These policies are particularly relevant in Istanbul, where SMEs constitute a significant portion of the trade sector. However, experts warn that without adequate resources and staffing, these reforms may not achieve their intended outcomes.</w:t>
      </w:r>
    </w:p>
    <w:p>
      <w:pPr>
        <w:pStyle w:val="BodyText"/>
      </w:pPr>
      <w:r>
        <w:rPr>
          <w:bCs/>
          <w:b/>
        </w:rPr>
        <w:t xml:space="preserve">Customs Officer:</w:t>
      </w:r>
      <w:r>
        <w:t xml:space="preserve"> </w:t>
      </w:r>
      <w:r>
        <w:t xml:space="preserve">Future research should explore the long-term impacts of automation on customs officer roles. While technology can handle repetitive tasks, human expertise remains irreplaceable in resolving complex disputes or interpreting ambiguous regulations. In this context, Istanbul’s customs officers may need to evolve into more strategic advisors for traders and policymakers.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is multifaceted, requiring technical expertise, adaptability, and cultural awareness. The literature reviewed underscores the challenges posed by high trade volumes, smuggling risks, and regulatory complexities. However, it also highlights opportunities for innovation through technology and international collaboration. As Istanbul continues to solidify its position as a global trade hub, investing in the training and resources of customs officers will be critical to ensuring seamless cross-border operations while upholding national security.</w:t>
      </w:r>
    </w:p>
    <w:p>
      <w:pPr>
        <w:pStyle w:val="BodyText"/>
      </w:pPr>
      <w:r>
        <w:rPr>
          <w:bCs/>
          <w:b/>
        </w:rPr>
        <w:t xml:space="preserve">Turkey Istanbul:</w:t>
      </w:r>
      <w:r>
        <w:t xml:space="preserve"> </w:t>
      </w:r>
      <w:r>
        <w:t xml:space="preserve">In conclusion, the evolving landscape of international trade demands that customs officers in Istanbul remain at the forefront of policy implementation and technological integration. Their contributions are not only vital to Turkey’s economy but also to its broader role in global commerce.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Turkey Istanbul</dc:title>
  <dc:creator/>
  <dc:language>en</dc:language>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file>