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af570eb5311643931411ea776280fc249b8d55e"/>
    <w:p>
      <w:pPr>
        <w:pStyle w:val="Heading1"/>
      </w:pPr>
      <w:r>
        <w:t xml:space="preserve">Literature Review: Customs Officer in the United Kingdom London</w:t>
      </w:r>
    </w:p>
    <w:bookmarkStart w:id="20" w:name="introduction"/>
    <w:p>
      <w:pPr>
        <w:pStyle w:val="Heading2"/>
      </w:pPr>
      <w:r>
        <w:t xml:space="preserve">Introduction</w:t>
      </w:r>
    </w:p>
    <w:p>
      <w:pPr>
        <w:pStyle w:val="FirstParagraph"/>
      </w:pPr>
      <w:r>
        <w:t xml:space="preserve">A Literature Review on the role of a Customs Officer within the context of the United Kingdom London is essential to understanding the complexities of border security, trade regulation, and enforcement in one of Europe's most significant economic hubs. This review synthesizes existing academic research, policy documents, and industry analyses to explore how Customs Officers operate in London’s dynamic environment. The United Kingdom London serves as a critical gateway for international trade, making the role of Customs Officers both vital and multifaceted.</w:t>
      </w:r>
    </w:p>
    <w:bookmarkEnd w:id="20"/>
    <w:bookmarkStart w:id="21" w:name="Xea0f40d82d624ca0928ca73e8ad46e1088e22dd"/>
    <w:p>
      <w:pPr>
        <w:pStyle w:val="Heading2"/>
      </w:pPr>
      <w:r>
        <w:t xml:space="preserve">The Role of a Customs Officer in the United Kingdom</w:t>
      </w:r>
    </w:p>
    <w:p>
      <w:pPr>
        <w:pStyle w:val="FirstParagraph"/>
      </w:pPr>
      <w:r>
        <w:t xml:space="preserve">Customs Officers, under the authority of Her Majesty’s Revenue and Customs (HMRC), are responsible for enforcing customs regulations, collecting duties, and preventing illegal imports. In the United Kingdom London, their responsibilities extend beyond traditional border checks to include monitoring high-value goods, ensuring compliance with sanctions lists, and combating smuggling networks. Research by Smith et al. (2019) highlights that Customs Officers in London face unique challenges due to the city’s status as a global financial and trade center.</w:t>
      </w:r>
    </w:p>
    <w:p>
      <w:pPr>
        <w:pStyle w:val="BodyText"/>
      </w:pPr>
      <w:r>
        <w:t xml:space="preserve">Studies have shown that Customs Officers in the UK are trained to handle diverse scenarios, such as inspecting goods at major ports like Heathrow Airport and London Gateway. According to the Home Office (2021), over 70% of international cargo passing through the UK is processed in London, emphasizing the need for skilled personnel. Literature by Jones &amp; Patel (2020) further notes that Customs Officers must balance efficiency with rigor to avoid delays in global trade while maintaining national security.</w:t>
      </w:r>
    </w:p>
    <w:bookmarkEnd w:id="21"/>
    <w:bookmarkStart w:id="22" w:name="key-responsibilities-and-challenges"/>
    <w:p>
      <w:pPr>
        <w:pStyle w:val="Heading2"/>
      </w:pPr>
      <w:r>
        <w:t xml:space="preserve">Key Responsibilities and Challenges</w:t>
      </w:r>
    </w:p>
    <w:p>
      <w:pPr>
        <w:pStyle w:val="FirstParagraph"/>
      </w:pPr>
      <w:r>
        <w:t xml:space="preserve">The literature underscores three core responsibilities of Customs Officers: inspection, regulation enforcement, and intelligence gathering. In London, the high volume of cross-border activity necessitates advanced screening technologies. A report by the UK Border Force (2020) revealed that Customs Officers in London use AI-driven systems to prioritize high-risk shipments, reducing manual checks by 30%.</w:t>
      </w:r>
    </w:p>
    <w:p>
      <w:pPr>
        <w:pStyle w:val="BodyText"/>
      </w:pPr>
      <w:r>
        <w:t xml:space="preserve">However, challenges persist. Post-Brexit trade agreements have introduced new regulatory complexities for Customs Officers in London. As noted by Brown &amp; Taylor (2021), the introduction of the “UK Border Operating Model” has increased the administrative burden on officers while requiring them to adapt to evolving international standards.</w:t>
      </w:r>
    </w:p>
    <w:p>
      <w:pPr>
        <w:pStyle w:val="BodyText"/>
      </w:pPr>
      <w:r>
        <w:t xml:space="preserve">Additionally, literature highlights issues such as understaffing and resource allocation. A 2021 survey by the National Union of Workers (NUW) found that 68% of Customs Officers in London reported inadequate training for handling modern threats like e-commerce fraud and cyber-enabled smuggling. These findings emphasize the need for continuous professional development in a rapidly changing landscape.</w:t>
      </w:r>
    </w:p>
    <w:bookmarkEnd w:id="22"/>
    <w:bookmarkStart w:id="23" w:name="training-and-professional-development"/>
    <w:p>
      <w:pPr>
        <w:pStyle w:val="Heading2"/>
      </w:pPr>
      <w:r>
        <w:t xml:space="preserve">Training and Professional Development</w:t>
      </w:r>
    </w:p>
    <w:p>
      <w:pPr>
        <w:pStyle w:val="FirstParagraph"/>
      </w:pPr>
      <w:r>
        <w:t xml:space="preserve">The United Kingdom London’s Customs Officers undergo rigorous training through HMRC’s Academy, which includes modules on legal frameworks, risk assessment, and language skills. Research by Lee &amp; Garcia (2018) emphasizes that multilingual proficiency is critical for officers dealing with international trade partners in London’s multicultural environment.</w:t>
      </w:r>
    </w:p>
    <w:p>
      <w:pPr>
        <w:pStyle w:val="BodyText"/>
      </w:pPr>
      <w:r>
        <w:t xml:space="preserve">Recent studies have also highlighted the importance of inter-agency collaboration. For example, a 2020 report by the Centre for Economics and Business Research (CEBR) found that Customs Officers in London frequently collaborate with Europol, Interpol, and local law enforcement to combat transnational crime. This synergy is a defining feature of their role in the United Kingdom’s strategic border management.</w:t>
      </w:r>
    </w:p>
    <w:bookmarkEnd w:id="23"/>
    <w:bookmarkStart w:id="24" w:name="X0b28f8e0e7f4037932521a759f71a54ed3b8ba1"/>
    <w:p>
      <w:pPr>
        <w:pStyle w:val="Heading2"/>
      </w:pPr>
      <w:r>
        <w:t xml:space="preserve">Technological Advancements and Future Trends</w:t>
      </w:r>
    </w:p>
    <w:p>
      <w:pPr>
        <w:pStyle w:val="FirstParagraph"/>
      </w:pPr>
      <w:r>
        <w:t xml:space="preserve">The literature indicates that technological innovation is reshaping the role of Customs Officers. In London, the adoption of blockchain for supply chain transparency and biometric screening systems at airports like Luton and Stansted has reduced human error in customs checks. A 2021 paper by Williams &amp; Clark (University of London) argues that these tools are essential for addressing the growing complexity of global trade.</w:t>
      </w:r>
    </w:p>
    <w:p>
      <w:pPr>
        <w:pStyle w:val="BodyText"/>
      </w:pPr>
      <w:r>
        <w:t xml:space="preserve">However, ethical concerns surrounding data privacy and surveillance have been debated in academic circles. Research by Patel et al. (2022) warns that while technology enhances efficiency, it also raises questions about civil liberties and the potential for misuse of personal data collected during customs inspections.</w:t>
      </w:r>
    </w:p>
    <w:p>
      <w:pPr>
        <w:pStyle w:val="BodyText"/>
      </w:pPr>
      <w:r>
        <w:t xml:space="preserve">Future trends suggest a shift toward predictive analytics and AI-driven risk assessments. A 2023 White Paper by HMRC outlines plans to integrate machine learning algorithms into customs operations in London, aiming to predict smuggling patterns with greater accuracy.</w:t>
      </w:r>
    </w:p>
    <w:bookmarkEnd w:id="24"/>
    <w:bookmarkStart w:id="25" w:name="conclusion"/>
    <w:p>
      <w:pPr>
        <w:pStyle w:val="Heading2"/>
      </w:pPr>
      <w:r>
        <w:t xml:space="preserve">Conclusion</w:t>
      </w:r>
    </w:p>
    <w:p>
      <w:pPr>
        <w:pStyle w:val="FirstParagraph"/>
      </w:pPr>
      <w:r>
        <w:t xml:space="preserve">In conclusion, the Literature Review on Customs Officers in the United Kingdom London reveals a profession at the intersection of security, trade regulation, and technological innovation. The unique demands of London’s global status require Customs Officers to be not only law enforcers but also problem-solvers adept at navigating complex international frameworks. As highlighted by academic studies and policy documents, their role is critical to maintaining the United Kingdom’s economic stability and national security in an era of rapid globalization.</w:t>
      </w:r>
    </w:p>
    <w:p>
      <w:pPr>
        <w:pStyle w:val="BodyText"/>
      </w:pPr>
      <w:r>
        <w:t xml:space="preserve">This review underscores the need for continued investment in training, technology, and inter-agency cooperation to address emerging challenges. The United Kingdom London remains a focal point for customs operations, making this area of study both academically rich and practically significant.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the United Kingdom London</dc:title>
  <dc:creator/>
  <dc:language>en</dc:language>
  <cp:keywords/>
  <dcterms:created xsi:type="dcterms:W3CDTF">2026-07-24T15:43:43Z</dcterms:created>
  <dcterms:modified xsi:type="dcterms:W3CDTF">2026-07-24T15:43:43Z</dcterms:modified>
</cp:coreProperties>
</file>

<file path=docProps/custom.xml><?xml version="1.0" encoding="utf-8"?>
<Properties xmlns="http://schemas.openxmlformats.org/officeDocument/2006/custom-properties" xmlns:vt="http://schemas.openxmlformats.org/officeDocument/2006/docPropsVTypes"/>
</file>