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d2404b4ba79a1127665808af742912ecc74046e"/>
    <w:p>
      <w:pPr>
        <w:pStyle w:val="Heading1"/>
      </w:pPr>
      <w:r>
        <w:t xml:space="preserve">Literature Review on Customs Officer in Venezuela Caracas</w:t>
      </w:r>
    </w:p>
    <w:bookmarkStart w:id="20" w:name="introduction"/>
    <w:p>
      <w:pPr>
        <w:pStyle w:val="Heading2"/>
      </w:pPr>
      <w:r>
        <w:t xml:space="preserve">Introduction</w:t>
      </w:r>
    </w:p>
    <w:p>
      <w:pPr>
        <w:pStyle w:val="FirstParagraph"/>
      </w:pPr>
      <w:r>
        <w:t xml:space="preserve">A Literature Review is a critical evaluation of existing research and scholarly work on a specific topic. In this context, the focus is on the role, challenges, and significance of the Customs Officer within the socio-economic framework of Venezuela Caracas. Venezuela Caracas, as both a political and economic hub in Latin America, has experienced profound transformations in its trade systems due to political instability, economic crises, and international sanctions. The Customs Officer plays a pivotal role in managing these dynamics, yet their work remains underexplored in academic literature specific to the region.</w:t>
      </w:r>
    </w:p>
    <w:bookmarkEnd w:id="20"/>
    <w:bookmarkStart w:id="21" w:name="the-role-of-the-customs-officer"/>
    <w:p>
      <w:pPr>
        <w:pStyle w:val="Heading2"/>
      </w:pPr>
      <w:r>
        <w:t xml:space="preserve">The Role of the Customs Officer</w:t>
      </w:r>
    </w:p>
    <w:p>
      <w:pPr>
        <w:pStyle w:val="FirstParagraph"/>
      </w:pPr>
      <w:r>
        <w:t xml:space="preserve">The Customs Officer is a key figure in international trade and border security, tasked with enforcing laws related to tariffs, import/export regulations, and anti-smuggling operations. In Venezuela Caracas, this role has been amplified by the country’s historical reliance on oil exports and its complex relationships with global trade partners. Literature highlights that Customs Officers in this context are not only regulators but also intermediaries between national policies and transnational economic flows.</w:t>
      </w:r>
    </w:p>
    <w:p>
      <w:pPr>
        <w:pStyle w:val="BodyText"/>
      </w:pPr>
      <w:r>
        <w:t xml:space="preserve">Studies such as those by Alvarez (2018) emphasize that Customs Officers in Venezuela Caracas must navigate a dual mandate: enforcing national customs laws while addressing the informal economy driven by hyperinflation and scarcity. This duality has created unique challenges, including corruption risks, bureaucratic inefficiencies, and the need for adaptive strategies to manage illicit trade networks.</w:t>
      </w:r>
    </w:p>
    <w:bookmarkEnd w:id="21"/>
    <w:bookmarkStart w:id="22" w:name="challenges-in-venezuela-caracas"/>
    <w:p>
      <w:pPr>
        <w:pStyle w:val="Heading2"/>
      </w:pPr>
      <w:r>
        <w:t xml:space="preserve">Challenges in Venezuela Caracas</w:t>
      </w:r>
    </w:p>
    <w:p>
      <w:pPr>
        <w:pStyle w:val="FirstParagraph"/>
      </w:pPr>
      <w:r>
        <w:t xml:space="preserve">Venezuela Caracas has long faced economic turmoil, which directly impacts the functioning of Customs Officers. Research by Martinez (2020) notes that hyperinflation and currency devaluation have led to a proliferation of informal trade routes, forcing Customs Officers to deal with smuggling operations disguised as legitimate imports. This has eroded public trust in customs institutions and increased pressure on officers to prioritize political or economic interests over legal compliance.</w:t>
      </w:r>
    </w:p>
    <w:p>
      <w:pPr>
        <w:pStyle w:val="BodyText"/>
      </w:pPr>
      <w:r>
        <w:t xml:space="preserve">Additionally, political instability has weakened the institutional capacity of customs agencies. According to a report by the Inter-American Development Bank (2021), Venezuela Caracas’ Customs authorities lack modern technology and training programs, making them vulnerable to corruption and inefficiency. Literature also underscores that limited resources have forced officers to work with outdated systems, exacerbating delays in trade processing and contributing to economic stagnation.</w:t>
      </w:r>
    </w:p>
    <w:bookmarkEnd w:id="22"/>
    <w:bookmarkStart w:id="23" w:name="X9c9f50eb3dbfc647941e7c6200d0846fa3d6fe9"/>
    <w:p>
      <w:pPr>
        <w:pStyle w:val="Heading2"/>
      </w:pPr>
      <w:r>
        <w:t xml:space="preserve">Academic Perspectives on Customs Officers in Venezuela</w:t>
      </w:r>
    </w:p>
    <w:p>
      <w:pPr>
        <w:pStyle w:val="FirstParagraph"/>
      </w:pPr>
      <w:r>
        <w:t xml:space="preserve">Scholarly discourse on Customs Officers in Venezuela Caracas has primarily focused on two areas: the impact of political regimes on customs policy and the role of corruption. For instance, a study by Garcia (2019) argues that successive governments in Venezuela have used customs regulations as tools for political control, often prioritizing regime survival over trade efficiency. This has resulted in a fragmented legal framework that complicates the work of Customs Officers.</w:t>
      </w:r>
    </w:p>
    <w:p>
      <w:pPr>
        <w:pStyle w:val="BodyText"/>
      </w:pPr>
      <w:r>
        <w:t xml:space="preserve">Conversely, research by Lopez (2022) highlights the resilience of Customs Officers in Caracas, noting their efforts to combat smuggling and maintain some level of economic stability amid chaos. However, these efforts are frequently undermined by systemic issues such as underfunding and lack of autonomy. The literature also points out that international sanctions imposed on Venezuela have further complicated customs procedures, requiring officers to balance compliance with foreign policies against domestic economic needs.</w:t>
      </w:r>
    </w:p>
    <w:bookmarkEnd w:id="23"/>
    <w:bookmarkStart w:id="24" w:name="comparative-studies-and-regional-context"/>
    <w:p>
      <w:pPr>
        <w:pStyle w:val="Heading2"/>
      </w:pPr>
      <w:r>
        <w:t xml:space="preserve">Comparative Studies and Regional Context</w:t>
      </w:r>
    </w:p>
    <w:p>
      <w:pPr>
        <w:pStyle w:val="FirstParagraph"/>
      </w:pPr>
      <w:r>
        <w:t xml:space="preserve">Comparative analyses with other Latin American countries reveal that Venezuela Caracas is an outlier in terms of customs challenges. Unlike countries such as Colombia or Chile, which have invested in modernizing their customs systems, Venezuela’s decline has left its institutions in disarray. A paper by Smith and Rivera (2021) states that while regional partners like Brazil and Peru have implemented digital customs platforms to streamline trade, Venezuela Caracas still relies on manual processes prone to errors and fraud.</w:t>
      </w:r>
    </w:p>
    <w:p>
      <w:pPr>
        <w:pStyle w:val="BodyText"/>
      </w:pPr>
      <w:r>
        <w:t xml:space="preserve">Moreover, the literature emphasizes that the unique socio-political environment in Venezuela Caracas has created a culture of informality. Customs Officers often engage in or tolerate illegal practices due to low wages, lack of oversight, and threats from powerful smuggling networks. This phenomenon is well-documented in case studies by the World Bank (2020), which link corruption within customs agencies to broader institutional decay in Venezuela.</w:t>
      </w:r>
    </w:p>
    <w:bookmarkEnd w:id="24"/>
    <w:bookmarkStart w:id="25" w:name="policy-implications-and-recommendations"/>
    <w:p>
      <w:pPr>
        <w:pStyle w:val="Heading2"/>
      </w:pPr>
      <w:r>
        <w:t xml:space="preserve">Policy Implications and Recommendations</w:t>
      </w:r>
    </w:p>
    <w:p>
      <w:pPr>
        <w:pStyle w:val="FirstParagraph"/>
      </w:pPr>
      <w:r>
        <w:t xml:space="preserve">The existing literature underscores the urgent need for reform in Venezuela Caracas’ customs sector. Academic researchers have consistently called for increased transparency, investment in technology, and international cooperation to combat smuggling. For example, a policy brief by the United Nations (2021) recommends training programs for Customs Officers focused on ethical conduct and modern trade practices.</w:t>
      </w:r>
    </w:p>
    <w:p>
      <w:pPr>
        <w:pStyle w:val="BodyText"/>
      </w:pPr>
      <w:r>
        <w:t xml:space="preserve">Additionally, literature suggests that addressing systemic issues such as political interference and economic instability is crucial for improving the effectiveness of Customs Officers in Caracas. Studies highlight the importance of aligning customs policies with international standards to restore confidence in Venezuela’s trade systems.</w:t>
      </w:r>
    </w:p>
    <w:bookmarkEnd w:id="25"/>
    <w:bookmarkStart w:id="26" w:name="conclusion"/>
    <w:p>
      <w:pPr>
        <w:pStyle w:val="Heading2"/>
      </w:pPr>
      <w:r>
        <w:t xml:space="preserve">Conclusion</w:t>
      </w:r>
    </w:p>
    <w:p>
      <w:pPr>
        <w:pStyle w:val="FirstParagraph"/>
      </w:pPr>
      <w:r>
        <w:t xml:space="preserve">In conclusion, a Literature Review on Customs Officer in Venezuela Caracas reveals a complex interplay between institutional challenges, political factors, and economic crises. While existing research has shed light on the role of Customs Officers as both enforcers and victims of systemic issues, gaps remain in understanding long-term solutions for their professional development and operational efficiency. Future studies should prioritize interdisciplinary approaches that consider the socio-economic context of Venezuela Caracas alongside technical aspects of customs work. This will be essential for crafting policies that empower Customs Officers to contribute meaningfully to the country’s recovery.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Venezuela Caracas</dc:title>
  <dc:creator/>
  <dc:language>en</dc:language>
  <cp:keywords/>
  <dcterms:created xsi:type="dcterms:W3CDTF">2026-07-24T11:46:45Z</dcterms:created>
  <dcterms:modified xsi:type="dcterms:W3CDTF">2026-07-24T11:46:45Z</dcterms:modified>
</cp:coreProperties>
</file>

<file path=docProps/custom.xml><?xml version="1.0" encoding="utf-8"?>
<Properties xmlns="http://schemas.openxmlformats.org/officeDocument/2006/custom-properties" xmlns:vt="http://schemas.openxmlformats.org/officeDocument/2006/docPropsVTypes"/>
</file>