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ef510dd83586d78c600324699f74a313400b286"/>
    <w:p>
      <w:pPr>
        <w:pStyle w:val="Heading1"/>
      </w:pPr>
      <w:r>
        <w:t xml:space="preserve">Literature Review on the Role of Data Scientists in Colombia Bogotá</w:t>
      </w:r>
    </w:p>
    <w:p>
      <w:pPr>
        <w:pStyle w:val="FirstParagraph"/>
      </w:pPr>
      <w:r>
        <w:rPr>
          <w:bCs/>
          <w:b/>
        </w:rPr>
        <w:t xml:space="preserve">Literature Review</w:t>
      </w:r>
      <w:r>
        <w:t xml:space="preserve"> </w:t>
      </w:r>
      <w:r>
        <w:t xml:space="preserve">serves as a critical synthesis of existing research and scholarly insights, providing a foundation for understanding contemporary trends and challenges within a specific field. In this document, we explore the evolving role of</w:t>
      </w:r>
      <w:r>
        <w:t xml:space="preserve"> </w:t>
      </w:r>
      <w:r>
        <w:rPr>
          <w:bCs/>
          <w:b/>
        </w:rPr>
        <w:t xml:space="preserve">Data Scientists</w:t>
      </w:r>
      <w:r>
        <w:t xml:space="preserve"> </w:t>
      </w:r>
      <w:r>
        <w:t xml:space="preserve">in</w:t>
      </w:r>
      <w:r>
        <w:t xml:space="preserve"> </w:t>
      </w:r>
      <w:r>
        <w:rPr>
          <w:bCs/>
          <w:b/>
        </w:rPr>
        <w:t xml:space="preserve">Colombia Bogotá</w:t>
      </w:r>
      <w:r>
        <w:t xml:space="preserve">, focusing on their contributions to innovation, economic development, and public policy. The discussion draws from global literature on data science while contextualizing it within Bogotá’s unique socio-economic landscape.</w:t>
      </w:r>
    </w:p>
    <w:bookmarkStart w:id="20" w:name="theoretical-foundations-of-data-science"/>
    <w:p>
      <w:pPr>
        <w:pStyle w:val="Heading2"/>
      </w:pPr>
      <w:r>
        <w:t xml:space="preserve">Theoretical Foundations of Data Science</w:t>
      </w:r>
    </w:p>
    <w:p>
      <w:pPr>
        <w:pStyle w:val="FirstParagraph"/>
      </w:pPr>
      <w:r>
        <w:t xml:space="preserve">The concept of a</w:t>
      </w:r>
      <w:r>
        <w:t xml:space="preserve"> </w:t>
      </w:r>
      <w:r>
        <w:rPr>
          <w:bCs/>
          <w:b/>
        </w:rPr>
        <w:t xml:space="preserve">Data Scientist</w:t>
      </w:r>
      <w:r>
        <w:t xml:space="preserve"> </w:t>
      </w:r>
      <w:r>
        <w:t xml:space="preserve">emerged as a distinct profession in the early 21st century, driven by the exponential growth of digital data and advancements in computational technologies. According to McKinsey &amp; Company (2019), data scientists are described as interdisciplinary professionals who combine statistical analysis, machine learning, and domain expertise to extract actionable insights from complex datasets. This role has gained prominence globally due to its potential to drive innovation across industries such as healthcare, finance, and urban planning.</w:t>
      </w:r>
    </w:p>
    <w:p>
      <w:pPr>
        <w:pStyle w:val="BodyText"/>
      </w:pPr>
      <w:r>
        <w:t xml:space="preserve">Academic literature highlights the core competencies of a data scientist: programming (e.g., Python/R), statistical modeling, data visualization, and domain-specific knowledge (Chen et al., 2018). Furthermore, ethical considerations—such as data privacy and algorithmic bias—are increasingly emphasized in training programs and research. These principles form the backbone of the field but must be adapted to local contexts like</w:t>
      </w:r>
      <w:r>
        <w:t xml:space="preserve"> </w:t>
      </w:r>
      <w:r>
        <w:rPr>
          <w:bCs/>
          <w:b/>
        </w:rPr>
        <w:t xml:space="preserve">Colombia Bogotá</w:t>
      </w:r>
      <w:r>
        <w:t xml:space="preserve">, where socio-political factors influence data availability and application.</w:t>
      </w:r>
    </w:p>
    <w:bookmarkEnd w:id="20"/>
    <w:bookmarkStart w:id="21" w:name="X5cafd29c161e99967579ae1f188779f6c4e703c"/>
    <w:p>
      <w:pPr>
        <w:pStyle w:val="Heading2"/>
      </w:pPr>
      <w:r>
        <w:t xml:space="preserve">Data Science in Colombia: A Regional Perspective</w:t>
      </w:r>
    </w:p>
    <w:p>
      <w:pPr>
        <w:pStyle w:val="FirstParagraph"/>
      </w:pPr>
      <w:r>
        <w:rPr>
          <w:bCs/>
          <w:b/>
        </w:rPr>
        <w:t xml:space="preserve">Colombia Bogotá</w:t>
      </w:r>
      <w:r>
        <w:t xml:space="preserve">, as the capital city and economic hub of Colombia, has become a focal point for technological innovation in Latin America. The city’s strategic location, access to skilled labor, and government initiatives such as the "Bogotá 2030" urban development plan have fostered a growing ecosystem for tech startups and data-driven solutions. However, the literature reveals that Colombia faces unique challenges in leveraging data science for national development.</w:t>
      </w:r>
    </w:p>
    <w:p>
      <w:pPr>
        <w:pStyle w:val="BodyText"/>
      </w:pPr>
      <w:r>
        <w:t xml:space="preserve">Studies by the Inter-American Development Bank (IDB, 2021) note that while Colombia has made strides in digital infrastructure, disparities in internet access and education persist. These gaps create a "digital divide" that limits the equitable distribution of data science benefits. In Bogotá, however, organizations like</w:t>
      </w:r>
      <w:r>
        <w:t xml:space="preserve"> </w:t>
      </w:r>
      <w:r>
        <w:rPr>
          <w:iCs/>
          <w:i/>
        </w:rPr>
        <w:t xml:space="preserve">Colombia Data Science</w:t>
      </w:r>
      <w:r>
        <w:t xml:space="preserve"> </w:t>
      </w:r>
      <w:r>
        <w:t xml:space="preserve">(a nonprofit promoting data literacy) and the</w:t>
      </w:r>
      <w:r>
        <w:t xml:space="preserve"> </w:t>
      </w:r>
      <w:r>
        <w:rPr>
          <w:iCs/>
          <w:i/>
        </w:rPr>
        <w:t xml:space="preserve">Bogotá Tech Cluster</w:t>
      </w:r>
      <w:r>
        <w:t xml:space="preserve"> </w:t>
      </w:r>
      <w:r>
        <w:t xml:space="preserve">have emerged to address these issues by hosting workshops and fostering collaboration between academia and industry.</w:t>
      </w:r>
    </w:p>
    <w:p>
      <w:pPr>
        <w:pStyle w:val="BodyText"/>
      </w:pPr>
      <w:r>
        <w:t xml:space="preserve">Moreover, research on public sector applications of data science in Colombia highlights opportunities for improving governance. For instance, Bogotá’s use of predictive analytics in traffic management and waste collection systems has been cited as a model for smart city initiatives (Castro &amp; Giraldo, 2020). These case studies underscore the potential of</w:t>
      </w:r>
      <w:r>
        <w:t xml:space="preserve"> </w:t>
      </w:r>
      <w:r>
        <w:rPr>
          <w:bCs/>
          <w:b/>
        </w:rPr>
        <w:t xml:space="preserve">Data Scientists</w:t>
      </w:r>
      <w:r>
        <w:t xml:space="preserve"> </w:t>
      </w:r>
      <w:r>
        <w:t xml:space="preserve">to contribute to urban innovation in</w:t>
      </w:r>
      <w:r>
        <w:t xml:space="preserve"> </w:t>
      </w:r>
      <w:r>
        <w:rPr>
          <w:bCs/>
          <w:b/>
        </w:rPr>
        <w:t xml:space="preserve">Colombia Bogotá</w:t>
      </w:r>
      <w:r>
        <w:t xml:space="preserve">.</w:t>
      </w:r>
    </w:p>
    <w:bookmarkEnd w:id="21"/>
    <w:bookmarkStart w:id="22" w:name="X232a24861ff3144bba4d5d78cf31d4c86d44d1d"/>
    <w:p>
      <w:pPr>
        <w:pStyle w:val="Heading2"/>
      </w:pPr>
      <w:r>
        <w:t xml:space="preserve">Challenges and Opportunities for Data Scientists in Bogotá</w:t>
      </w:r>
    </w:p>
    <w:p>
      <w:pPr>
        <w:pStyle w:val="FirstParagraph"/>
      </w:pPr>
      <w:r>
        <w:rPr>
          <w:bCs/>
          <w:b/>
        </w:rPr>
        <w:t xml:space="preserve">Literature Review</w:t>
      </w:r>
      <w:r>
        <w:t xml:space="preserve"> </w:t>
      </w:r>
      <w:r>
        <w:t xml:space="preserve">on data science in Latin America frequently emphasizes structural challenges, including underinvestment in STEM education and regulatory ambiguity. In</w:t>
      </w:r>
      <w:r>
        <w:t xml:space="preserve"> </w:t>
      </w:r>
      <w:r>
        <w:rPr>
          <w:bCs/>
          <w:b/>
        </w:rPr>
        <w:t xml:space="preserve">Colombia Bogotá</w:t>
      </w:r>
      <w:r>
        <w:t xml:space="preserve">, these issues are compounded by the need to align data science initiatives with national priorities such as poverty reduction and environmental sustainability. A 2022 study by Universidad de los Andes found that only 15% of Colombian universities offer specialized programs in data science, creating a talent shortage in the field.</w:t>
      </w:r>
    </w:p>
    <w:p>
      <w:pPr>
        <w:pStyle w:val="BodyText"/>
      </w:pPr>
      <w:r>
        <w:t xml:space="preserve">Despite these challenges,</w:t>
      </w:r>
      <w:r>
        <w:t xml:space="preserve"> </w:t>
      </w:r>
      <w:r>
        <w:rPr>
          <w:bCs/>
          <w:b/>
        </w:rPr>
        <w:t xml:space="preserve">Colombia Bogotá</w:t>
      </w:r>
      <w:r>
        <w:t xml:space="preserve"> </w:t>
      </w:r>
      <w:r>
        <w:t xml:space="preserve">presents significant opportunities for</w:t>
      </w:r>
      <w:r>
        <w:t xml:space="preserve"> </w:t>
      </w:r>
      <w:r>
        <w:rPr>
          <w:bCs/>
          <w:b/>
        </w:rPr>
        <w:t xml:space="preserve">Data Scientists</w:t>
      </w:r>
      <w:r>
        <w:t xml:space="preserve">. The city’s vibrant startup scene—home to over 300 tech companies—provides a dynamic environment for innovation. Additionally, Bogotá’s participation in global programs like the OECD’s "Smart Cities" initiative has increased access to international funding and expertise. For example, data scientists working with local NGOs have developed tools to monitor deforestation in the surrounding Andes region, blending environmental science with geospatial analytics.</w:t>
      </w:r>
    </w:p>
    <w:p>
      <w:pPr>
        <w:pStyle w:val="BodyText"/>
      </w:pPr>
      <w:r>
        <w:t xml:space="preserve">Another key area is public health. During the COVID-19 pandemic,</w:t>
      </w:r>
      <w:r>
        <w:t xml:space="preserve"> </w:t>
      </w:r>
      <w:r>
        <w:rPr>
          <w:bCs/>
          <w:b/>
        </w:rPr>
        <w:t xml:space="preserve">Data Scientists</w:t>
      </w:r>
      <w:r>
        <w:t xml:space="preserve"> </w:t>
      </w:r>
      <w:r>
        <w:t xml:space="preserve">in Bogotá played a critical role in modeling disease spread and optimizing vaccination strategies (Pérez et al., 2021). This experience has highlighted the importance of interdisciplinary collaboration between data scientists, policymakers, and healthcare professionals.</w:t>
      </w:r>
    </w:p>
    <w:bookmarkEnd w:id="22"/>
    <w:bookmarkStart w:id="23" w:name="emerging-trends-and-future-directions"/>
    <w:p>
      <w:pPr>
        <w:pStyle w:val="Heading2"/>
      </w:pPr>
      <w:r>
        <w:t xml:space="preserve">Emerging Trends and Future Directions</w:t>
      </w:r>
    </w:p>
    <w:p>
      <w:pPr>
        <w:pStyle w:val="FirstParagraph"/>
      </w:pPr>
      <w:r>
        <w:t xml:space="preserve">The literature indicates that future research on</w:t>
      </w:r>
      <w:r>
        <w:t xml:space="preserve"> </w:t>
      </w:r>
      <w:r>
        <w:rPr>
          <w:bCs/>
          <w:b/>
        </w:rPr>
        <w:t xml:space="preserve">Data Scientists</w:t>
      </w:r>
      <w:r>
        <w:t xml:space="preserve"> </w:t>
      </w:r>
      <w:r>
        <w:t xml:space="preserve">in</w:t>
      </w:r>
      <w:r>
        <w:t xml:space="preserve"> </w:t>
      </w:r>
      <w:r>
        <w:rPr>
          <w:bCs/>
          <w:b/>
        </w:rPr>
        <w:t xml:space="preserve">Colombia Bogotá</w:t>
      </w:r>
      <w:r>
        <w:t xml:space="preserve"> </w:t>
      </w:r>
      <w:r>
        <w:t xml:space="preserve">should focus on three areas: (1) ethical AI development, (2) public-private partnerships, and (3) capacity-building programs. As AI technologies become more integrated into daily life, ensuring fairness and transparency in algorithms is paramount. This is particularly relevant in Colombia, where historical inequalities necessitate careful consideration of data-driven policies.</w:t>
      </w:r>
    </w:p>
    <w:p>
      <w:pPr>
        <w:pStyle w:val="BodyText"/>
      </w:pPr>
      <w:r>
        <w:t xml:space="preserve">Furthermore,</w:t>
      </w:r>
      <w:r>
        <w:t xml:space="preserve"> </w:t>
      </w:r>
      <w:r>
        <w:rPr>
          <w:bCs/>
          <w:b/>
        </w:rPr>
        <w:t xml:space="preserve">Literature Review</w:t>
      </w:r>
      <w:r>
        <w:t xml:space="preserve"> </w:t>
      </w:r>
      <w:r>
        <w:t xml:space="preserve">suggests that fostering collaboration between universities, government agencies, and private enterprises will be crucial for scaling data science solutions. For instance, Bogotá’s "Innovation Hub" initiative aims to connect startups with municipal departments to co-develop smart city projects. Such partnerships could serve as a blueprint for other Latin American cities.</w:t>
      </w:r>
    </w:p>
    <w:p>
      <w:pPr>
        <w:pStyle w:val="BodyText"/>
      </w:pPr>
      <w:r>
        <w:t xml:space="preserve">Finally, expanding access to data science education remains a priority. Initiatives like coding bootcamps and online courses offered by institutions such as</w:t>
      </w:r>
      <w:r>
        <w:t xml:space="preserve"> </w:t>
      </w:r>
      <w:r>
        <w:rPr>
          <w:iCs/>
          <w:i/>
        </w:rPr>
        <w:t xml:space="preserve">Universidad Nacional de Colombia</w:t>
      </w:r>
      <w:r>
        <w:t xml:space="preserve"> </w:t>
      </w:r>
      <w:r>
        <w:t xml:space="preserve">are helping bridge the skills gap. However, more targeted programs—especially for underrepresented groups—are needed to ensure inclusive growth.</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w:t>
      </w:r>
      <w:r>
        <w:t xml:space="preserve"> </w:t>
      </w:r>
      <w:r>
        <w:rPr>
          <w:bCs/>
          <w:b/>
        </w:rPr>
        <w:t xml:space="preserve">Data Scientists</w:t>
      </w:r>
      <w:r>
        <w:t xml:space="preserve"> </w:t>
      </w:r>
      <w:r>
        <w:t xml:space="preserve">in</w:t>
      </w:r>
      <w:r>
        <w:t xml:space="preserve"> </w:t>
      </w:r>
      <w:r>
        <w:rPr>
          <w:bCs/>
          <w:b/>
        </w:rPr>
        <w:t xml:space="preserve">Colombia Bogotá</w:t>
      </w:r>
      <w:r>
        <w:t xml:space="preserve"> </w:t>
      </w:r>
      <w:r>
        <w:t xml:space="preserve">reveals a dynamic interplay between global trends and local challenges. While the field is still evolving in this region, Bogotá’s unique position as a technological and cultural nexus offers immense potential for innovation. By addressing barriers to education, fostering ethical practices, and leveraging public-private collaboration,</w:t>
      </w:r>
      <w:r>
        <w:t xml:space="preserve"> </w:t>
      </w:r>
      <w:r>
        <w:rPr>
          <w:bCs/>
          <w:b/>
        </w:rPr>
        <w:t xml:space="preserve">Data Scientists</w:t>
      </w:r>
      <w:r>
        <w:t xml:space="preserve"> </w:t>
      </w:r>
      <w:r>
        <w:t xml:space="preserve">in</w:t>
      </w:r>
      <w:r>
        <w:t xml:space="preserve"> </w:t>
      </w:r>
      <w:r>
        <w:rPr>
          <w:bCs/>
          <w:b/>
        </w:rPr>
        <w:t xml:space="preserve">Colombia Bogotá</w:t>
      </w:r>
      <w:r>
        <w:t xml:space="preserve"> </w:t>
      </w:r>
      <w:r>
        <w:t xml:space="preserve">can play a pivotal role in shaping the city’s—and Colombia’s—future.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2026-07-23T22:48:27Z</dcterms:created>
  <dcterms:modified xsi:type="dcterms:W3CDTF">2026-07-23T22:48:27Z</dcterms:modified>
</cp:coreProperties>
</file>

<file path=docProps/custom.xml><?xml version="1.0" encoding="utf-8"?>
<Properties xmlns="http://schemas.openxmlformats.org/officeDocument/2006/custom-properties" xmlns:vt="http://schemas.openxmlformats.org/officeDocument/2006/docPropsVTypes"/>
</file>