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Data</w:t>
      </w:r>
      <w:r>
        <w:t xml:space="preserve"> </w:t>
      </w:r>
      <w:r>
        <w:t xml:space="preserve">Scientists</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6" w:name="Xeefbfc48d43ff75abf5167740a2b1a6b7ce8515"/>
    <w:p>
      <w:pPr>
        <w:pStyle w:val="Heading1"/>
      </w:pPr>
      <w:r>
        <w:t xml:space="preserve">Literature Review on the Role of Data Scientists in Germany Frankfurt</w:t>
      </w:r>
    </w:p>
    <w:p>
      <w:pPr>
        <w:pStyle w:val="FirstParagraph"/>
      </w:pPr>
      <w:r>
        <w:t xml:space="preserve">A Literature Review serves as a critical synthesis of existing academic and industry research to identify trends, gaps, and opportunities in a specific field. This document provides a comprehensive analysis of the role of Data Scientists within the context of Germany Frankfurt. As a global financial hub and emerging tech corridor, Frankfurt presents unique challenges and opportunities for Data Scientists working in sectors such as finance, logistics, academia, and public administration. The interplay between Germany’s regulatory environment, economic priorities, and technological innovation shapes the demand for skilled Data Scientists in this region.</w:t>
      </w:r>
    </w:p>
    <w:bookmarkStart w:id="20" w:name="the-evolution-of-the-data-scientist-role"/>
    <w:p>
      <w:pPr>
        <w:pStyle w:val="Heading2"/>
      </w:pPr>
      <w:r>
        <w:t xml:space="preserve">The Evolution of the Data Scientist Role</w:t>
      </w:r>
    </w:p>
    <w:p>
      <w:pPr>
        <w:pStyle w:val="FirstParagraph"/>
      </w:pPr>
      <w:r>
        <w:t xml:space="preserve">The term "Data Scientist" emerged in the early 21st century as a fusion of statistics, computer science, and domain expertise. Early literature such as Provost and Fawcett (2013) emphasized the need for interdisciplinary skills to extract actionable insights from large datasets. Over time, the role has expanded beyond predictive modeling to include data engineering, machine learning deployment, and ethical considerations in algorithmic decision-making.</w:t>
      </w:r>
    </w:p>
    <w:p>
      <w:pPr>
        <w:pStyle w:val="BodyText"/>
      </w:pPr>
      <w:r>
        <w:t xml:space="preserve">In Germany Frankfurt, this evolution aligns with the region’s growing emphasis on digital transformation. According to a 2021 report by the Frankfurt Economic Research Institute (FEWI), over 70% of financial institutions in Frankfurt now employ Data Scientists to optimize risk management, fraud detection, and customer analytics. This shift reflects broader European trends toward leveraging data science in regulated industries.</w:t>
      </w:r>
    </w:p>
    <w:bookmarkEnd w:id="20"/>
    <w:bookmarkStart w:id="21" w:name="X72ba91dfdd7c58149e30048cc35b4a686712d28"/>
    <w:p>
      <w:pPr>
        <w:pStyle w:val="Heading2"/>
      </w:pPr>
      <w:r>
        <w:t xml:space="preserve">Key Responsibilities of Data Scientists in Germany Frankfurt</w:t>
      </w:r>
    </w:p>
    <w:p>
      <w:pPr>
        <w:pStyle w:val="FirstParagraph"/>
      </w:pPr>
      <w:r>
        <w:t xml:space="preserve">Data Scientists in Frankfurt are expected to fulfill a wide array of responsibilities tailored to the region’s economic landscape. Key areas include:</w:t>
      </w:r>
    </w:p>
    <w:p>
      <w:pPr>
        <w:numPr>
          <w:ilvl w:val="0"/>
          <w:numId w:val="1001"/>
        </w:numPr>
        <w:pStyle w:val="Compact"/>
      </w:pPr>
      <w:r>
        <w:rPr>
          <w:bCs/>
          <w:b/>
        </w:rPr>
        <w:t xml:space="preserve">Data Analysis and Visualization:</w:t>
      </w:r>
      <w:r>
        <w:t xml:space="preserve"> </w:t>
      </w:r>
      <w:r>
        <w:t xml:space="preserve">Utilizing tools like Python, R, or Tableau to process structured and unstructured data from financial transactions, supply chain logistics, or urban mobility systems.</w:t>
      </w:r>
    </w:p>
    <w:p>
      <w:pPr>
        <w:numPr>
          <w:ilvl w:val="0"/>
          <w:numId w:val="1001"/>
        </w:numPr>
        <w:pStyle w:val="Compact"/>
      </w:pPr>
      <w:r>
        <w:rPr>
          <w:bCs/>
          <w:b/>
        </w:rPr>
        <w:t xml:space="preserve">Machine Learning and AI Development:</w:t>
      </w:r>
      <w:r>
        <w:t xml:space="preserve"> </w:t>
      </w:r>
      <w:r>
        <w:t xml:space="preserve">Building predictive models for credit scoring, algorithmic trading, or energy consumption forecasting in industries such as banking (e.g., Deutsche Bank) or logistics (e.g., DHL’s Frankfurt hub).</w:t>
      </w:r>
    </w:p>
    <w:p>
      <w:pPr>
        <w:numPr>
          <w:ilvl w:val="0"/>
          <w:numId w:val="1001"/>
        </w:numPr>
        <w:pStyle w:val="Compact"/>
      </w:pPr>
      <w:r>
        <w:rPr>
          <w:bCs/>
          <w:b/>
        </w:rPr>
        <w:t xml:space="preserve">Data Governance and Compliance:</w:t>
      </w:r>
      <w:r>
        <w:t xml:space="preserve"> </w:t>
      </w:r>
      <w:r>
        <w:t xml:space="preserve">Ensuring adherence to Germany’s stringent data protection laws (GDPR) and sector-specific regulations, particularly in the financial industry.</w:t>
      </w:r>
    </w:p>
    <w:p>
      <w:pPr>
        <w:numPr>
          <w:ilvl w:val="0"/>
          <w:numId w:val="1001"/>
        </w:numPr>
        <w:pStyle w:val="Compact"/>
      </w:pPr>
      <w:r>
        <w:rPr>
          <w:bCs/>
          <w:b/>
        </w:rPr>
        <w:t xml:space="preserve">Cross-Functional Collaboration:</w:t>
      </w:r>
      <w:r>
        <w:t xml:space="preserve"> </w:t>
      </w:r>
      <w:r>
        <w:t xml:space="preserve">Working with domain experts, IT teams, and executives to translate business needs into technical requirements. For instance, Data Scientists at Frankfurt-based fintech startups like N26 or Revolut collaborate closely with legal teams to balance innovation with regulatory compliance.</w:t>
      </w:r>
    </w:p>
    <w:p>
      <w:pPr>
        <w:pStyle w:val="FirstParagraph"/>
      </w:pPr>
      <w:r>
        <w:t xml:space="preserve">A 2022 study by the German Association for Information Technology (BITKOM) highlighted that Frankfurt’s Data Scientists increasingly focus on explainable AI (XAI) to meet transparency demands in financial services. This trend underscores the unique intersection of technical expertise and regulatory awareness required in Germany.</w:t>
      </w:r>
    </w:p>
    <w:bookmarkEnd w:id="21"/>
    <w:bookmarkStart w:id="22" w:name="X851fa8b3bb06c6287b745905e078b5f5b035bd7"/>
    <w:p>
      <w:pPr>
        <w:pStyle w:val="Heading2"/>
      </w:pPr>
      <w:r>
        <w:t xml:space="preserve">Challenges Facing Data Scientists in Germany Frankfurt</w:t>
      </w:r>
    </w:p>
    <w:p>
      <w:pPr>
        <w:pStyle w:val="FirstParagraph"/>
      </w:pPr>
      <w:r>
        <w:t xml:space="preserve">Despite opportunities, Data Scientists in Frankfurt face distinct challenges:</w:t>
      </w:r>
    </w:p>
    <w:p>
      <w:pPr>
        <w:numPr>
          <w:ilvl w:val="0"/>
          <w:numId w:val="1002"/>
        </w:numPr>
        <w:pStyle w:val="Compact"/>
      </w:pPr>
      <w:r>
        <w:rPr>
          <w:bCs/>
          <w:b/>
        </w:rPr>
        <w:t xml:space="preserve">Data Privacy Constraints:</w:t>
      </w:r>
      <w:r>
        <w:t xml:space="preserve"> </w:t>
      </w:r>
      <w:r>
        <w:t xml:space="preserve">GDPR imposes strict requirements on data collection, storage, and sharing. A 2023 paper by the European Journal of Information Systems noted that these regulations limit the use of large-scale datasets for training AI models.</w:t>
      </w:r>
    </w:p>
    <w:p>
      <w:pPr>
        <w:numPr>
          <w:ilvl w:val="0"/>
          <w:numId w:val="1002"/>
        </w:numPr>
        <w:pStyle w:val="Compact"/>
      </w:pPr>
      <w:r>
        <w:rPr>
          <w:bCs/>
          <w:b/>
        </w:rPr>
        <w:t xml:space="preserve">Skills Gap and Workforce Shortages:</w:t>
      </w:r>
      <w:r>
        <w:t xml:space="preserve"> </w:t>
      </w:r>
      <w:r>
        <w:t xml:space="preserve">Germany’s shortage of qualified Data Scientists is exacerbated by competition from global tech hubs. The Frankfurt School of Finance &amp; Management (2021) reported a 35% gap between demand and supply in specialized data roles, particularly in AI ethics.</w:t>
      </w:r>
    </w:p>
    <w:p>
      <w:pPr>
        <w:numPr>
          <w:ilvl w:val="0"/>
          <w:numId w:val="1002"/>
        </w:numPr>
        <w:pStyle w:val="Compact"/>
      </w:pPr>
      <w:r>
        <w:rPr>
          <w:bCs/>
          <w:b/>
        </w:rPr>
        <w:t xml:space="preserve">Cultural and Industry-Specific Barriers:</w:t>
      </w:r>
      <w:r>
        <w:t xml:space="preserve"> </w:t>
      </w:r>
      <w:r>
        <w:t xml:space="preserve">Traditional industries in Frankfurt, such as banking, may resist rapid technological change. A 2020 case study by McKinsey highlighted that legacy IT infrastructures complicate the integration of Data Science solutions into core business processes.</w:t>
      </w:r>
    </w:p>
    <w:p>
      <w:pPr>
        <w:pStyle w:val="FirstParagraph"/>
      </w:pPr>
      <w:r>
        <w:t xml:space="preserve">These challenges are compounded by the need to balance innovation with risk mitigation in a highly regulated environment. For example, Data Scientists at Frankfurt’s central bank must ensure their models align with ECB policies while remaining agile in a dynamic market.</w:t>
      </w:r>
    </w:p>
    <w:bookmarkEnd w:id="22"/>
    <w:bookmarkStart w:id="23" w:name="opportunities-and-growth-areas"/>
    <w:p>
      <w:pPr>
        <w:pStyle w:val="Heading2"/>
      </w:pPr>
      <w:r>
        <w:t xml:space="preserve">Opportunities and Growth Areas</w:t>
      </w:r>
    </w:p>
    <w:p>
      <w:pPr>
        <w:pStyle w:val="FirstParagraph"/>
      </w:pPr>
      <w:r>
        <w:t xml:space="preserve">Germany Frankfurt offers several growth opportunities for Data Scientists:</w:t>
      </w:r>
    </w:p>
    <w:p>
      <w:pPr>
        <w:numPr>
          <w:ilvl w:val="0"/>
          <w:numId w:val="1003"/>
        </w:numPr>
        <w:pStyle w:val="Compact"/>
      </w:pPr>
      <w:r>
        <w:rPr>
          <w:bCs/>
          <w:b/>
        </w:rPr>
        <w:t xml:space="preserve">Fintech and Financial Innovation:</w:t>
      </w:r>
      <w:r>
        <w:t xml:space="preserve"> </w:t>
      </w:r>
      <w:r>
        <w:t xml:space="preserve">The city hosts Europe’s largest stock exchange (Frankfurt Stock Exchange) and is a hub for blockchain startups. Data Scientists are pivotal in developing decentralized finance (DeFi) platforms, real-time trading algorithms, and AI-driven wealth management tools.</w:t>
      </w:r>
    </w:p>
    <w:p>
      <w:pPr>
        <w:numPr>
          <w:ilvl w:val="0"/>
          <w:numId w:val="1003"/>
        </w:numPr>
        <w:pStyle w:val="Compact"/>
      </w:pPr>
      <w:r>
        <w:rPr>
          <w:bCs/>
          <w:b/>
        </w:rPr>
        <w:t xml:space="preserve">Sustainable Urban Development:</w:t>
      </w:r>
      <w:r>
        <w:t xml:space="preserve"> </w:t>
      </w:r>
      <w:r>
        <w:t xml:space="preserve">Frankfurt’s push for green infrastructure creates demand for Data Scientists to analyze energy usage patterns, optimize public transportation networks, or monitor air quality using IoT sensors.</w:t>
      </w:r>
    </w:p>
    <w:p>
      <w:pPr>
        <w:numPr>
          <w:ilvl w:val="0"/>
          <w:numId w:val="1003"/>
        </w:numPr>
        <w:pStyle w:val="Compact"/>
      </w:pPr>
      <w:r>
        <w:rPr>
          <w:bCs/>
          <w:b/>
        </w:rPr>
        <w:t xml:space="preserve">Academic and Research Institutions:</w:t>
      </w:r>
      <w:r>
        <w:t xml:space="preserve"> </w:t>
      </w:r>
      <w:r>
        <w:t xml:space="preserve">Universities like Goethe University Frankfurt and the European Central Bank collaborate on projects involving econometric modeling, climate risk assessment, and digital banking research.</w:t>
      </w:r>
    </w:p>
    <w:p>
      <w:pPr>
        <w:pStyle w:val="FirstParagraph"/>
      </w:pPr>
      <w:r>
        <w:t xml:space="preserve">A 2023 report by the German Federal Ministry of Education underscored the importance of Data Scientists in advancing Germany’s digital sovereignty. Frankfurt’s strategic location as a crossroads for European trade further amplifies its need for data-driven solutions in logistics and supply chain management.</w:t>
      </w:r>
    </w:p>
    <w:bookmarkEnd w:id="23"/>
    <w:bookmarkStart w:id="24" w:name="Xb4b242b5b0054670c574b83f7ea0016bbaa07b6"/>
    <w:p>
      <w:pPr>
        <w:pStyle w:val="Heading2"/>
      </w:pPr>
      <w:r>
        <w:t xml:space="preserve">Comparative Literature and Regional Context</w:t>
      </w:r>
    </w:p>
    <w:p>
      <w:pPr>
        <w:pStyle w:val="FirstParagraph"/>
      </w:pPr>
      <w:r>
        <w:t xml:space="preserve">Comparing Germany Frankfurt to other global cities, literature such as Davenport et al. (2019) highlights differences in Data Science priorities. While Silicon Valley focuses on consumer tech applications, Frankfurt’s emphasis on financial and regulatory compliance reflects its economic structure. A 2021 article in the *Journal of Business Analytics* noted that German Data Scientists are more likely to work within regulated frameworks than their counterparts in less-regulated regions.</w:t>
      </w:r>
    </w:p>
    <w:p>
      <w:pPr>
        <w:pStyle w:val="BodyText"/>
      </w:pPr>
      <w:r>
        <w:t xml:space="preserve">Moreover, Germany’s strong vocational education system (dual training model) provides a unique advantage for Data Scientists. Unlike the US’s university-centric approach, Germany integrates hands-on training with industry projects, preparing graduates for roles in Frankfurt’s specialized sectors.</w:t>
      </w:r>
    </w:p>
    <w:bookmarkEnd w:id="24"/>
    <w:bookmarkStart w:id="25" w:name="conclusion"/>
    <w:p>
      <w:pPr>
        <w:pStyle w:val="Heading2"/>
      </w:pPr>
      <w:r>
        <w:t xml:space="preserve">Conclusion</w:t>
      </w:r>
    </w:p>
    <w:p>
      <w:pPr>
        <w:pStyle w:val="FirstParagraph"/>
      </w:pPr>
      <w:r>
        <w:t xml:space="preserve">This Literature Review underscores the critical role of Data Scientists in Germany Frankfurt as both enablers of innovation and navigators of regulatory complexity. The region’s financial dominance, combined with its commitment to digital transformation, positions it as a unique ecosystem for Data Science practice. However, addressing challenges such as skills shortages and data privacy constraints will require collaborative efforts between academia, industry stakeholders, and policymakers.</w:t>
      </w:r>
    </w:p>
    <w:p>
      <w:pPr>
        <w:pStyle w:val="BodyText"/>
      </w:pPr>
      <w:r>
        <w:t xml:space="preserve">Future research should explore the long-term impact of AI ethics frameworks on Data Scientist roles in Frankfurt and assess how emerging technologies like quantum computing could reshape the field. As Germany continues to invest in its digital future, the contributions of Data Scientists will remain pivotal to Frankfurt’s economic leadership in Europe.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Data Scientists in Germany Frankfurt</dc:title>
  <dc:creator/>
  <dc:language>en</dc:language>
  <cp:keywords/>
  <dcterms:created xsi:type="dcterms:W3CDTF">2026-07-23T10:40:36Z</dcterms:created>
  <dcterms:modified xsi:type="dcterms:W3CDTF">2026-07-23T10:40:36Z</dcterms:modified>
</cp:coreProperties>
</file>

<file path=docProps/custom.xml><?xml version="1.0" encoding="utf-8"?>
<Properties xmlns="http://schemas.openxmlformats.org/officeDocument/2006/custom-properties" xmlns:vt="http://schemas.openxmlformats.org/officeDocument/2006/docPropsVTypes"/>
</file>