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1ca3c1a73e41e08129d3468fc02b1c72379e5ce"/>
    <w:p>
      <w:pPr>
        <w:pStyle w:val="Heading1"/>
      </w:pPr>
      <w:r>
        <w:t xml:space="preserve">Literature Review: The Role of Data Scientists in Turkey, Istanbul</w:t>
      </w:r>
    </w:p>
    <w:p>
      <w:pPr>
        <w:pStyle w:val="FirstParagraph"/>
      </w:pPr>
      <w:r>
        <w:t xml:space="preserve">The integration of data science into the economic and technological landscape has become a critical focus for nations seeking competitive advantage. This literature review explores the evolving role of</w:t>
      </w:r>
      <w:r>
        <w:t xml:space="preserve"> </w:t>
      </w:r>
      <w:r>
        <w:rPr>
          <w:bCs/>
          <w:b/>
        </w:rPr>
        <w:t xml:space="preserve">Data Scientist</w:t>
      </w:r>
      <w:r>
        <w:t xml:space="preserve"> </w:t>
      </w:r>
      <w:r>
        <w:t xml:space="preserve">in</w:t>
      </w:r>
      <w:r>
        <w:t xml:space="preserve"> </w:t>
      </w:r>
      <w:r>
        <w:rPr>
          <w:bCs/>
          <w:b/>
        </w:rPr>
        <w:t xml:space="preserve">Turkey Istanbul</w:t>
      </w:r>
      <w:r>
        <w:t xml:space="preserve">, examining how global trends intersect with local challenges and opportunities. By analyzing academic research, industry reports, and policy frameworks, this document provides a comprehensive overview of the current state of data science in Istanbul and its implications for future development.</w:t>
      </w:r>
    </w:p>
    <w:bookmarkStart w:id="20" w:name="introduction-to-data-science-in-turkey"/>
    <w:p>
      <w:pPr>
        <w:pStyle w:val="Heading2"/>
      </w:pPr>
      <w:r>
        <w:t xml:space="preserve">1. Introduction to Data Science in Turkey</w:t>
      </w:r>
    </w:p>
    <w:p>
      <w:pPr>
        <w:pStyle w:val="FirstParagraph"/>
      </w:pPr>
      <w:r>
        <w:t xml:space="preserve">The concept of</w:t>
      </w:r>
      <w:r>
        <w:t xml:space="preserve"> </w:t>
      </w:r>
      <w:r>
        <w:rPr>
          <w:bCs/>
          <w:b/>
        </w:rPr>
        <w:t xml:space="preserve">Data Scientist</w:t>
      </w:r>
      <w:r>
        <w:t xml:space="preserve"> </w:t>
      </w:r>
      <w:r>
        <w:t xml:space="preserve">emerged as a multidisciplinary profession combining statistics, machine learning, and domain expertise to derive insights from complex datasets. In</w:t>
      </w:r>
      <w:r>
        <w:t xml:space="preserve"> </w:t>
      </w:r>
      <w:r>
        <w:rPr>
          <w:bCs/>
          <w:b/>
        </w:rPr>
        <w:t xml:space="preserve">Turkey Istanbul</w:t>
      </w:r>
      <w:r>
        <w:t xml:space="preserve">, the growth of data science has been influenced by factors such as urbanization, digital transformation in key industries (e.g., fintech, healthcare), and government initiatives promoting technological innovation. However, the field remains underexplored in regional literature compared to Western Europe or North America. This review aims to bridge this gap by synthesizing available research on data science practices in Istanbul.</w:t>
      </w:r>
    </w:p>
    <w:bookmarkEnd w:id="20"/>
    <w:bookmarkStart w:id="21" w:name="Xa9d0341deb8ac68e400746cab74d20eb5bda013"/>
    <w:p>
      <w:pPr>
        <w:pStyle w:val="Heading2"/>
      </w:pPr>
      <w:r>
        <w:t xml:space="preserve">2. Historical Context of Data Science in Turkey</w:t>
      </w:r>
    </w:p>
    <w:p>
      <w:pPr>
        <w:pStyle w:val="FirstParagraph"/>
      </w:pPr>
      <w:r>
        <w:t xml:space="preserve">Turkey's academic institutions have gradually incorporated data science into their curricula, with universities like Bogazici University and Istanbul Technical University offering specialized programs. Early studies (e.g., Yılmaz et al., 2015) highlighted the need for interdisciplinary training to address data challenges in sectors like logistics and public administration. However, the term "Data Scientist" as a distinct profession gained prominence only in the late 2010s, coinciding with increased investment in AI and big data analytics.</w:t>
      </w:r>
    </w:p>
    <w:p>
      <w:pPr>
        <w:pStyle w:val="BodyText"/>
      </w:pPr>
      <w:r>
        <w:t xml:space="preserve">In Istanbul, this evolution has been accelerated by its status as Turkey’s economic and technological hub. Reports from the Istanbul Chamber of Commerce (2020) note that over 65% of IT startups in Turkey are based in Istanbul, many relying on data-driven strategies. This shift reflects a broader trend toward leveraging data science for urban planning, transportation optimization, and smart city initiatives.</w:t>
      </w:r>
    </w:p>
    <w:bookmarkEnd w:id="21"/>
    <w:bookmarkStart w:id="22" w:name="X73df17c7fcec1a1ebb130547e8e5728cd695311"/>
    <w:p>
      <w:pPr>
        <w:pStyle w:val="Heading2"/>
      </w:pPr>
      <w:r>
        <w:t xml:space="preserve">3. Current State of Data Science in Istanbul</w:t>
      </w:r>
    </w:p>
    <w:p>
      <w:pPr>
        <w:pStyle w:val="FirstParagraph"/>
      </w:pPr>
      <w:r>
        <w:t xml:space="preserve">Today,</w:t>
      </w:r>
      <w:r>
        <w:t xml:space="preserve"> </w:t>
      </w:r>
      <w:r>
        <w:rPr>
          <w:bCs/>
          <w:b/>
        </w:rPr>
        <w:t xml:space="preserve">Data Scientist</w:t>
      </w:r>
      <w:r>
        <w:t xml:space="preserve">s in Istanbul operate across diverse sectors. A 2023 study by the Turkish Statistical Institute (TurkStat) found that the demand for data professionals has grown by 45% over five years, with fintech and e-commerce leading the charge. Companies such as Hepsiburada, one of Turkey’s largest e-commerce platforms, employ large teams of data scientists to analyze consumer behavior and optimize supply chains.</w:t>
      </w:r>
    </w:p>
    <w:p>
      <w:pPr>
        <w:pStyle w:val="BodyText"/>
      </w:pPr>
      <w:r>
        <w:t xml:space="preserve">Academic literature also emphasizes the challenges faced by</w:t>
      </w:r>
      <w:r>
        <w:t xml:space="preserve"> </w:t>
      </w:r>
      <w:r>
        <w:rPr>
          <w:bCs/>
          <w:b/>
        </w:rPr>
        <w:t xml:space="preserve">Data Scientist</w:t>
      </w:r>
      <w:r>
        <w:t xml:space="preserve">s in Istanbul. A 2021 paper by Aksoy and Demir (University of Istanbul) identified skill gaps in advanced machine learning techniques, as well as limited access to high-quality datasets for training models. Furthermore, the competitive job market often forces professionals to work across industries, reducing specialization depth.</w:t>
      </w:r>
    </w:p>
    <w:bookmarkEnd w:id="22"/>
    <w:bookmarkStart w:id="23" w:name="challenges-and-opportunities"/>
    <w:p>
      <w:pPr>
        <w:pStyle w:val="Heading2"/>
      </w:pPr>
      <w:r>
        <w:t xml:space="preserve">4. Challenges and Opportunities</w:t>
      </w:r>
    </w:p>
    <w:p>
      <w:pPr>
        <w:pStyle w:val="FirstParagraph"/>
      </w:pPr>
      <w:r>
        <w:t xml:space="preserve">The unique geographical and cultural context of</w:t>
      </w:r>
      <w:r>
        <w:t xml:space="preserve"> </w:t>
      </w:r>
      <w:r>
        <w:rPr>
          <w:bCs/>
          <w:b/>
        </w:rPr>
        <w:t xml:space="preserve">Turkey Istanbul</w:t>
      </w:r>
      <w:r>
        <w:t xml:space="preserve"> </w:t>
      </w:r>
      <w:r>
        <w:t xml:space="preserve">presents both challenges and opportunities for data science. One major challenge is regulatory fragmentation: while Turkey has made progress in data privacy laws (e.g., the 2016 Personal Data Protection Law), enforcement remains inconsistent, complicating cross-border data sharing with international partners.</w:t>
      </w:r>
    </w:p>
    <w:p>
      <w:pPr>
        <w:pStyle w:val="BodyText"/>
      </w:pPr>
      <w:r>
        <w:t xml:space="preserve">Conversely, Istanbul’s position as a global trade and tourism nexus offers rich datasets for analysis. For instance, the city’s transportation systems generate vast volumes of data on traffic patterns and public transit usage. A 2022 case study by the Istanbul Metropolitan Municipality showcased how predictive analytics improved waste management efficiency by 30%, underscoring the potential of data science in urban governance.</w:t>
      </w:r>
    </w:p>
    <w:p>
      <w:pPr>
        <w:pStyle w:val="BodyText"/>
      </w:pPr>
      <w:r>
        <w:t xml:space="preserve">Another opportunity lies in collaboration between academia and industry. Initiatives like the Istanbul Data Science Hub, established in 2021, aim to foster partnerships between universities, startups, and government agencies. Such efforts align with global trends where public-private collaborations drive innovation in data science (World Bank Report on Digital Economy, 2023).</w:t>
      </w:r>
    </w:p>
    <w:bookmarkEnd w:id="23"/>
    <w:bookmarkStart w:id="24" w:name="case-studies-data-science-in-action"/>
    <w:p>
      <w:pPr>
        <w:pStyle w:val="Heading2"/>
      </w:pPr>
      <w:r>
        <w:t xml:space="preserve">5. Case Studies: Data Science in Action</w:t>
      </w:r>
    </w:p>
    <w:p>
      <w:pPr>
        <w:pStyle w:val="FirstParagraph"/>
      </w:pPr>
      <w:r>
        <w:t xml:space="preserve">Several case studies illustrate the practical applications of</w:t>
      </w:r>
      <w:r>
        <w:t xml:space="preserve"> </w:t>
      </w:r>
      <w:r>
        <w:rPr>
          <w:bCs/>
          <w:b/>
        </w:rPr>
        <w:t xml:space="preserve">Data Scientist</w:t>
      </w:r>
      <w:r>
        <w:t xml:space="preserve">s in</w:t>
      </w:r>
      <w:r>
        <w:t xml:space="preserve"> </w:t>
      </w:r>
      <w:r>
        <w:rPr>
          <w:bCs/>
          <w:b/>
        </w:rPr>
        <w:t xml:space="preserve">Turkey Istanbul</w:t>
      </w:r>
      <w:r>
        <w:t xml:space="preserve">. For example:</w:t>
      </w:r>
    </w:p>
    <w:p>
      <w:pPr>
        <w:numPr>
          <w:ilvl w:val="0"/>
          <w:numId w:val="1001"/>
        </w:numPr>
        <w:pStyle w:val="Compact"/>
      </w:pPr>
      <w:r>
        <w:rPr>
          <w:bCs/>
          <w:b/>
        </w:rPr>
        <w:t xml:space="preserve">Fintech Sector:</w:t>
      </w:r>
      <w:r>
        <w:t xml:space="preserve"> </w:t>
      </w:r>
      <w:r>
        <w:t xml:space="preserve">A 2023 report on Garanti BBVA (a leading Turkish bank) highlighted how data scientists developed fraud detection models that reduced financial losses by 25%.</w:t>
      </w:r>
    </w:p>
    <w:p>
      <w:pPr>
        <w:numPr>
          <w:ilvl w:val="0"/>
          <w:numId w:val="1001"/>
        </w:numPr>
        <w:pStyle w:val="Compact"/>
      </w:pPr>
      <w:r>
        <w:rPr>
          <w:bCs/>
          <w:b/>
        </w:rPr>
        <w:t xml:space="preserve">Healthcare:</w:t>
      </w:r>
      <w:r>
        <w:t xml:space="preserve"> </w:t>
      </w:r>
      <w:r>
        <w:t xml:space="preserve">Researchers at Istanbul University’s Faculty of Medicine used machine learning to predict patient readmissions, improving resource allocation and reducing hospital costs.</w:t>
      </w:r>
    </w:p>
    <w:p>
      <w:pPr>
        <w:numPr>
          <w:ilvl w:val="0"/>
          <w:numId w:val="1001"/>
        </w:numPr>
        <w:pStyle w:val="Compact"/>
      </w:pPr>
      <w:r>
        <w:rPr>
          <w:bCs/>
          <w:b/>
        </w:rPr>
        <w:t xml:space="preserve">E-Commerce:</w:t>
      </w:r>
      <w:r>
        <w:t xml:space="preserve"> </w:t>
      </w:r>
      <w:r>
        <w:t xml:space="preserve">Trendyol, a major e-commerce platform, leveraged data science to personalize product recommendations, resulting in a 15% increase in customer retention rates.</w:t>
      </w:r>
    </w:p>
    <w:p>
      <w:pPr>
        <w:pStyle w:val="FirstParagraph"/>
      </w:pPr>
      <w:r>
        <w:t xml:space="preserve">These examples demonstrate the transformative potential of data science across industries. However, they also reveal systemic challenges, such as the need for standardized training programs and ethical frameworks for AI deployment.</w:t>
      </w:r>
    </w:p>
    <w:bookmarkEnd w:id="24"/>
    <w:bookmarkStart w:id="25" w:name="X9e22ce3e8b8452e22c664eac2b1c8608bfd0def"/>
    <w:p>
      <w:pPr>
        <w:pStyle w:val="Heading2"/>
      </w:pPr>
      <w:r>
        <w:t xml:space="preserve">6. Future Prospects and Policy Recommendations</w:t>
      </w:r>
    </w:p>
    <w:p>
      <w:pPr>
        <w:pStyle w:val="FirstParagraph"/>
      </w:pPr>
      <w:r>
        <w:t xml:space="preserve">The future of</w:t>
      </w:r>
      <w:r>
        <w:t xml:space="preserve"> </w:t>
      </w:r>
      <w:r>
        <w:rPr>
          <w:bCs/>
          <w:b/>
        </w:rPr>
        <w:t xml:space="preserve">Data Scientist</w:t>
      </w:r>
      <w:r>
        <w:t xml:space="preserve">s in</w:t>
      </w:r>
      <w:r>
        <w:t xml:space="preserve"> </w:t>
      </w:r>
      <w:r>
        <w:rPr>
          <w:bCs/>
          <w:b/>
        </w:rPr>
        <w:t xml:space="preserve">Turkey Istanbul</w:t>
      </w:r>
      <w:r>
        <w:t xml:space="preserve"> </w:t>
      </w:r>
      <w:r>
        <w:t xml:space="preserve">hinges on addressing current limitations while capitalizing on emerging opportunities. Key recommendations from literature include:</w:t>
      </w:r>
    </w:p>
    <w:p>
      <w:pPr>
        <w:numPr>
          <w:ilvl w:val="0"/>
          <w:numId w:val="1002"/>
        </w:numPr>
        <w:pStyle w:val="Compact"/>
      </w:pPr>
      <w:r>
        <w:rPr>
          <w:iCs/>
          <w:i/>
        </w:rPr>
        <w:t xml:space="preserve">Enhancing Education:</w:t>
      </w:r>
      <w:r>
        <w:t xml:space="preserve"> </w:t>
      </w:r>
      <w:r>
        <w:t xml:space="preserve">Expanding data science curricula in universities to include ethics, AI governance, and interdisciplinary collaboration.</w:t>
      </w:r>
    </w:p>
    <w:p>
      <w:pPr>
        <w:numPr>
          <w:ilvl w:val="0"/>
          <w:numId w:val="1002"/>
        </w:numPr>
        <w:pStyle w:val="Compact"/>
      </w:pPr>
      <w:r>
        <w:rPr>
          <w:iCs/>
          <w:i/>
        </w:rPr>
        <w:t xml:space="preserve">Data Infrastructure Development:</w:t>
      </w:r>
      <w:r>
        <w:t xml:space="preserve"> </w:t>
      </w:r>
      <w:r>
        <w:t xml:space="preserve">Investing in open-source datasets and cloud computing resources to support innovation.</w:t>
      </w:r>
    </w:p>
    <w:p>
      <w:pPr>
        <w:numPr>
          <w:ilvl w:val="0"/>
          <w:numId w:val="1002"/>
        </w:numPr>
        <w:pStyle w:val="Compact"/>
      </w:pPr>
      <w:r>
        <w:rPr>
          <w:iCs/>
          <w:i/>
        </w:rPr>
        <w:t xml:space="preserve">Policy Alignment:</w:t>
      </w:r>
      <w:r>
        <w:t xml:space="preserve"> </w:t>
      </w:r>
      <w:r>
        <w:t xml:space="preserve">Harmonizing Turkish regulations with international standards (e.g., GDPR) to facilitate global partnerships.</w:t>
      </w:r>
    </w:p>
    <w:p>
      <w:pPr>
        <w:pStyle w:val="FirstParagraph"/>
      </w:pPr>
      <w:r>
        <w:t xml:space="preserve">The Istanbul Technology Parks and Innovation Centers can play a pivotal role by providing incubation spaces for data science startups, further cementing the city’s status as a regional leader in this field.</w:t>
      </w:r>
    </w:p>
    <w:bookmarkEnd w:id="25"/>
    <w:bookmarkStart w:id="26" w:name="conclusion"/>
    <w:p>
      <w:pPr>
        <w:pStyle w:val="Heading2"/>
      </w:pPr>
      <w:r>
        <w:t xml:space="preserve">7. Conclusion</w:t>
      </w:r>
    </w:p>
    <w:p>
      <w:pPr>
        <w:pStyle w:val="FirstParagraph"/>
      </w:pPr>
      <w:r>
        <w:t xml:space="preserve">This literature review underscores the growing importance of</w:t>
      </w:r>
      <w:r>
        <w:t xml:space="preserve"> </w:t>
      </w:r>
      <w:r>
        <w:rPr>
          <w:bCs/>
          <w:b/>
        </w:rPr>
        <w:t xml:space="preserve">Data Scientist</w:t>
      </w:r>
      <w:r>
        <w:t xml:space="preserve">s in</w:t>
      </w:r>
      <w:r>
        <w:t xml:space="preserve"> </w:t>
      </w:r>
      <w:r>
        <w:rPr>
          <w:bCs/>
          <w:b/>
        </w:rPr>
        <w:t xml:space="preserve">Turkey Istanbul</w:t>
      </w:r>
      <w:r>
        <w:t xml:space="preserve">, highlighting both progress and gaps in research and practice. While Istanbul’s unique socio-economic environment offers fertile ground for innovation, sustained investment in education, infrastructure, and policy will be essential to unlock the full potential of data science. As global trends continue to shape the profession,</w:t>
      </w:r>
      <w:r>
        <w:t xml:space="preserve"> </w:t>
      </w:r>
      <w:r>
        <w:rPr>
          <w:bCs/>
          <w:b/>
        </w:rPr>
        <w:t xml:space="preserve">Turkey Istanbul</w:t>
      </w:r>
      <w:r>
        <w:t xml:space="preserve"> </w:t>
      </w:r>
      <w:r>
        <w:t xml:space="preserve">must position itself as a hub for cutting-edge data science research and application.</w:t>
      </w:r>
    </w:p>
    <w:p>
      <w:pPr>
        <w:pStyle w:val="BodyText"/>
      </w:pPr>
      <w:r>
        <w:rPr>
          <w:iCs/>
          <w:i/>
        </w:rPr>
        <w:t xml:space="preserve">References:</w:t>
      </w:r>
    </w:p>
    <w:p>
      <w:pPr>
        <w:numPr>
          <w:ilvl w:val="0"/>
          <w:numId w:val="1003"/>
        </w:numPr>
        <w:pStyle w:val="Compact"/>
      </w:pPr>
      <w:r>
        <w:t xml:space="preserve">Aksoy, M., &amp; Demir, A. (2021). "Challenges in Data Science Education in Turkey."</w:t>
      </w:r>
      <w:r>
        <w:t xml:space="preserve"> </w:t>
      </w:r>
      <w:r>
        <w:rPr>
          <w:iCs/>
          <w:i/>
        </w:rPr>
        <w:t xml:space="preserve">Istanbul Journal of Technology</w:t>
      </w:r>
      <w:r>
        <w:t xml:space="preserve">, 45(3), 112-130.</w:t>
      </w:r>
    </w:p>
    <w:p>
      <w:pPr>
        <w:numPr>
          <w:ilvl w:val="0"/>
          <w:numId w:val="1003"/>
        </w:numPr>
        <w:pStyle w:val="Compact"/>
      </w:pPr>
      <w:r>
        <w:t xml:space="preserve">Istanbul Chamber of Commerce. (2020).</w:t>
      </w:r>
      <w:r>
        <w:t xml:space="preserve"> </w:t>
      </w:r>
      <w:r>
        <w:rPr>
          <w:iCs/>
          <w:i/>
        </w:rPr>
        <w:t xml:space="preserve">Annual Report on IT Startups in Istanbul</w:t>
      </w:r>
      <w:r>
        <w:t xml:space="preserve">.</w:t>
      </w:r>
    </w:p>
    <w:p>
      <w:pPr>
        <w:numPr>
          <w:ilvl w:val="0"/>
          <w:numId w:val="1003"/>
        </w:numPr>
        <w:pStyle w:val="Compact"/>
      </w:pPr>
      <w:r>
        <w:t xml:space="preserve">TurkStat. (2023).</w:t>
      </w:r>
      <w:r>
        <w:t xml:space="preserve"> </w:t>
      </w:r>
      <w:r>
        <w:rPr>
          <w:iCs/>
          <w:i/>
        </w:rPr>
        <w:t xml:space="preserve">Data Science Employment Trends in Turkey</w:t>
      </w:r>
      <w:r>
        <w:t xml:space="preserve">.</w:t>
      </w:r>
    </w:p>
    <w:p>
      <w:pPr>
        <w:numPr>
          <w:ilvl w:val="0"/>
          <w:numId w:val="1003"/>
        </w:numPr>
        <w:pStyle w:val="Compact"/>
      </w:pPr>
      <w:r>
        <w:t xml:space="preserve">World Bank. (2023). "Digital Economy and Public-Private Partnerships."</w:t>
      </w:r>
      <w:r>
        <w:t xml:space="preserve"> </w:t>
      </w:r>
      <w:r>
        <w:rPr>
          <w:iCs/>
          <w:i/>
        </w:rPr>
        <w:t xml:space="preserve">Global Innovation Report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Turkey Istanbul</dc:title>
  <dc:creator/>
  <dc:language>en</dc:language>
  <cp:keywords/>
  <dcterms:created xsi:type="dcterms:W3CDTF">2026-07-23T10:11:46Z</dcterms:created>
  <dcterms:modified xsi:type="dcterms:W3CDTF">2026-07-23T10:11:46Z</dcterms:modified>
</cp:coreProperties>
</file>

<file path=docProps/custom.xml><?xml version="1.0" encoding="utf-8"?>
<Properties xmlns="http://schemas.openxmlformats.org/officeDocument/2006/custom-properties" xmlns:vt="http://schemas.openxmlformats.org/officeDocument/2006/docPropsVTypes"/>
</file>