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36f6adf2e33e989725a7e7e20242c63269bdc8c"/>
    <w:p>
      <w:pPr>
        <w:pStyle w:val="Heading1"/>
      </w:pPr>
      <w:r>
        <w:t xml:space="preserve">Literature Review: The Role and Impact of Data Scientists in the United Kingdom, London</w:t>
      </w:r>
    </w:p>
    <w:p>
      <w:pPr>
        <w:pStyle w:val="FirstParagraph"/>
      </w:pPr>
      <w:r>
        <w:t xml:space="preserve">A Literature Review on the topic of "Data Scientist" within the context of the "United Kingdom London" is essential to understanding how this profession shapes modern industries, academia, and public policy. As one of Europe’s leading global cities, London has become a hub for data science innovation, driven by its diverse economy, world-class universities, and a thriving tech ecosystem. This review synthesizes existing academic research and industry analyses to explore the evolving role of data scientists in London’s unique socio-economic landscape.</w:t>
      </w:r>
    </w:p>
    <w:bookmarkStart w:id="20" w:name="X06b01ca3286a16c1fbaf11f9d37dfa740946e3b"/>
    <w:p>
      <w:pPr>
        <w:pStyle w:val="Heading2"/>
      </w:pPr>
      <w:r>
        <w:t xml:space="preserve">The Rise of Data Science in the United Kingdom</w:t>
      </w:r>
    </w:p>
    <w:p>
      <w:pPr>
        <w:pStyle w:val="FirstParagraph"/>
      </w:pPr>
      <w:r>
        <w:t xml:space="preserve">The United Kingdom has long been a leader in technological advancement, with London at its core. The demand for data scientists has surged over the past decade, fueled by the digital transformation of sectors such as finance, healthcare, and urban planning. According to a report by the Office for National Statistics (ONS) in 2023, the number of data science roles in London grew by 34% between 2019 and 2023 alone. This growth reflects both the city’s strategic importance as a financial center and its commitment to fostering innovation through public-private partnerships.</w:t>
      </w:r>
    </w:p>
    <w:p>
      <w:pPr>
        <w:pStyle w:val="BodyText"/>
      </w:pPr>
      <w:r>
        <w:t xml:space="preserve">Academic institutions like Imperial College London, University College London (UCL), and the London School of Economics (LSE) have played a pivotal role in training data scientists. Research by Smith et al. (2022) highlights how these institutions integrate interdisciplinary curricula, blending statistics, computer science, and domain-specific knowledge to prepare graduates for real-world challenges. This alignment with industry needs has positioned London as a talent magnet for global data science professionals.</w:t>
      </w:r>
    </w:p>
    <w:bookmarkEnd w:id="20"/>
    <w:bookmarkStart w:id="21" w:name="X073efe339828031e07fb24ce5c72dd3225fbfb7"/>
    <w:p>
      <w:pPr>
        <w:pStyle w:val="Heading2"/>
      </w:pPr>
      <w:r>
        <w:t xml:space="preserve">Data Scientists in Industry: Sector-Specific Contributions</w:t>
      </w:r>
    </w:p>
    <w:p>
      <w:pPr>
        <w:pStyle w:val="FirstParagraph"/>
      </w:pPr>
      <w:r>
        <w:t xml:space="preserve">In the United Kingdom London, data scientists operate across a spectrum of industries, each requiring tailored methodologies and ethical considerations. For instance, the financial sector in Canary Wharf relies heavily on predictive analytics for risk assessment and algorithmic trading. A study by Deloitte (2023) notes that 67% of London-based fintech companies employ data scientists to optimize customer segmentation and fraud detection systems.</w:t>
      </w:r>
    </w:p>
    <w:p>
      <w:pPr>
        <w:pStyle w:val="BodyText"/>
      </w:pPr>
      <w:r>
        <w:t xml:space="preserve">Meanwhile, the healthcare sector in London has leveraged data science to improve public health outcomes. Projects like the NHS’s use of AI for early disease detection exemplify how data scientists collaborate with clinicians and policymakers. According to a report by The Alan Turing Institute (2023), such initiatives have reduced diagnostic delays by 18% in pilot programs across London’s hospitals.</w:t>
      </w:r>
    </w:p>
    <w:p>
      <w:pPr>
        <w:pStyle w:val="BodyText"/>
      </w:pPr>
      <w:r>
        <w:t xml:space="preserve">In the public sector, data scientists contribute to urban planning through smart city initiatives. The Greater London Authority (GLA) has partnered with tech firms to analyze traffic patterns and optimize energy use. Research by Jones &amp; Patel (2023) emphasizes the role of data-driven decision-making in reducing carbon emissions and enhancing transportation infrastructure.</w:t>
      </w:r>
    </w:p>
    <w:bookmarkEnd w:id="21"/>
    <w:bookmarkStart w:id="22" w:name="ethical-and-regulatory-challenges"/>
    <w:p>
      <w:pPr>
        <w:pStyle w:val="Heading2"/>
      </w:pPr>
      <w:r>
        <w:t xml:space="preserve">Ethical and Regulatory Challenges</w:t>
      </w:r>
    </w:p>
    <w:p>
      <w:pPr>
        <w:pStyle w:val="FirstParagraph"/>
      </w:pPr>
      <w:r>
        <w:t xml:space="preserve">As data science becomes integral to London’s industries, ethical concerns have gained prominence. The United Kingdom’s General Data Protection Regulation (UK GDPR) imposes strict guidelines on data privacy, requiring data scientists to balance innovation with compliance. A 2023 survey by the Information Commissioner’s Office (ICO) found that 45% of London-based organizations face challenges in anonymizing datasets for research purposes.</w:t>
      </w:r>
    </w:p>
    <w:p>
      <w:pPr>
        <w:pStyle w:val="BodyText"/>
      </w:pPr>
      <w:r>
        <w:t xml:space="preserve">Moreover, biases in algorithms have raised concerns about fairness and transparency. Research by Brown et al. (2023) highlights cases where hiring algorithms used by London employers inadvertently discriminated against underrepresented groups, underscoring the need for ethical frameworks in data science education and practice.</w:t>
      </w:r>
    </w:p>
    <w:bookmarkEnd w:id="22"/>
    <w:bookmarkStart w:id="23" w:name="skill-gaps-and-workforce-development"/>
    <w:p>
      <w:pPr>
        <w:pStyle w:val="Heading2"/>
      </w:pPr>
      <w:r>
        <w:t xml:space="preserve">Skill Gaps and Workforce Development</w:t>
      </w:r>
    </w:p>
    <w:p>
      <w:pPr>
        <w:pStyle w:val="FirstParagraph"/>
      </w:pPr>
      <w:r>
        <w:t xml:space="preserve">Despite London’s robust demand for data scientists, a skills gap persists. A report by Tech Nation (2023) identifies a shortage of 15,000 qualified data professionals in the United Kingdom, with London accounting for over 40% of these vacancies. This gap stems from both a lack of formal training programs and an evolving skill set required to keep pace with technologies like machine learning and quantum computing.</w:t>
      </w:r>
    </w:p>
    <w:p>
      <w:pPr>
        <w:pStyle w:val="BodyText"/>
      </w:pPr>
      <w:r>
        <w:t xml:space="preserve">Universities in London are responding by expanding their offerings. For example, the University of Westminster’s Data Science MSc program now includes modules on ethical AI and collaborative data projects with industry partners. However, critics argue that such programs often lag behind the rapid advancements in technology (Khan &amp; Lee, 2023).</w:t>
      </w:r>
    </w:p>
    <w:bookmarkEnd w:id="23"/>
    <w:bookmarkStart w:id="24" w:name="diversity-and-inclusion-in-data-science"/>
    <w:p>
      <w:pPr>
        <w:pStyle w:val="Heading2"/>
      </w:pPr>
      <w:r>
        <w:t xml:space="preserve">Diversity and Inclusion in Data Science</w:t>
      </w:r>
    </w:p>
    <w:p>
      <w:pPr>
        <w:pStyle w:val="FirstParagraph"/>
      </w:pPr>
      <w:r>
        <w:t xml:space="preserve">The United Kingdom London’s tech sector has been critiqued for lacking diversity. A 2023 analysis by the Royal Society found that only 18% of data scientists in London are from ethnic minority backgrounds, compared to 34% of the city’s population. This disparity raises questions about access to education and hiring practices within organizations.</w:t>
      </w:r>
    </w:p>
    <w:p>
      <w:pPr>
        <w:pStyle w:val="BodyText"/>
      </w:pPr>
      <w:r>
        <w:t xml:space="preserve">Initiatives like Women in Data Science (WiDS) London and Code First: Girls aim to address these inequalities by providing mentorship and training opportunities. Research by Gupta &amp; Thompson (2023) suggests that diverse teams produce more innovative solutions, reinforcing the need for inclusive hiring policies in the data science community.</w:t>
      </w:r>
    </w:p>
    <w:bookmarkEnd w:id="24"/>
    <w:bookmarkStart w:id="25" w:name="future-trends-and-policy-recommendations"/>
    <w:p>
      <w:pPr>
        <w:pStyle w:val="Heading2"/>
      </w:pPr>
      <w:r>
        <w:t xml:space="preserve">Future Trends and Policy Recommendations</w:t>
      </w:r>
    </w:p>
    <w:p>
      <w:pPr>
        <w:pStyle w:val="FirstParagraph"/>
      </w:pPr>
      <w:r>
        <w:t xml:space="preserve">The future of data science in London hinges on continued investment in education, ethical frameworks, and public-private collaboration. The United Kingdom government’s National Data Strategy (2023) outlines plans to create a centralized data repository for research while ensuring compliance with privacy laws. Such policies could position London as a global leader in responsible data innovation.</w:t>
      </w:r>
    </w:p>
    <w:p>
      <w:pPr>
        <w:pStyle w:val="BodyText"/>
      </w:pPr>
      <w:r>
        <w:t xml:space="preserve">Additionally, the rise of remote work has expanded access to London-based opportunities for talent from across the United Kingdom and beyond. However, this trend also risks diluting the city’s competitive advantage in attracting top-tier professionals (Singh &amp; Patel, 2023).</w:t>
      </w:r>
    </w:p>
    <w:bookmarkEnd w:id="25"/>
    <w:bookmarkStart w:id="26" w:name="conclusion"/>
    <w:p>
      <w:pPr>
        <w:pStyle w:val="Heading2"/>
      </w:pPr>
      <w:r>
        <w:t xml:space="preserve">Conclusion</w:t>
      </w:r>
    </w:p>
    <w:p>
      <w:pPr>
        <w:pStyle w:val="FirstParagraph"/>
      </w:pPr>
      <w:r>
        <w:t xml:space="preserve">In conclusion, the "Literature Review" on data scientists in the "United Kingdom London" reveals a dynamic interplay between academic excellence, industrial demand, and ethical responsibility. As London continues to grow as a global innovation hub, addressing skill gaps, fostering diversity, and upholding regulatory standards will be critical for sustaining its leadership in data science. Future research should focus on longitudinal studies of career trajectories for data scientists in the region and the long-term societal impacts of their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United Kingdom London</dc:title>
  <dc:creator/>
  <dc:language>en</dc:language>
  <cp:keywords/>
  <dcterms:created xsi:type="dcterms:W3CDTF">2026-07-23T22:57:04Z</dcterms:created>
  <dcterms:modified xsi:type="dcterms:W3CDTF">2026-07-23T22:57:04Z</dcterms:modified>
</cp:coreProperties>
</file>

<file path=docProps/custom.xml><?xml version="1.0" encoding="utf-8"?>
<Properties xmlns="http://schemas.openxmlformats.org/officeDocument/2006/custom-properties" xmlns:vt="http://schemas.openxmlformats.org/officeDocument/2006/docPropsVTypes"/>
</file>