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1008c61203d9ef4cd4dbdf45197ba4388ca09e2"/>
    <w:p>
      <w:pPr>
        <w:pStyle w:val="Heading1"/>
      </w:pPr>
      <w:r>
        <w:t xml:space="preserve">Literature Review: The Role of Dentists in Brazil São Paulo</w:t>
      </w:r>
    </w:p>
    <w:p>
      <w:pPr>
        <w:pStyle w:val="FirstParagraph"/>
      </w:pPr>
      <w:r>
        <w:rPr>
          <w:bCs/>
          <w:b/>
        </w:rPr>
        <w:t xml:space="preserve">Introduction:</w:t>
      </w:r>
      <w:r>
        <w:t xml:space="preserve"> </w:t>
      </w:r>
      <w:r>
        <w:t xml:space="preserve">This literature review explores the multifaceted role of dentists in the context of Brazil, with a specific focus on São Paulo. As one of the most populous and economically significant states in South America, São Paulo presents a unique landscape for dental professionals due to its diverse population, urbanization patterns, and healthcare infrastructure. Understanding the challenges, opportunities, and practices of dentists in this region is critical for shaping future policies and improving oral health outcomes.</w:t>
      </w:r>
    </w:p>
    <w:bookmarkStart w:id="20" w:name="contextualizing-dentistry-in-brazil"/>
    <w:p>
      <w:pPr>
        <w:pStyle w:val="Heading2"/>
      </w:pPr>
      <w:r>
        <w:t xml:space="preserve">1. Contextualizing Dentistry in Brazil</w:t>
      </w:r>
    </w:p>
    <w:p>
      <w:pPr>
        <w:pStyle w:val="FirstParagraph"/>
      </w:pPr>
      <w:r>
        <w:t xml:space="preserve">Brazil has made strides in expanding access to dental care through public health programs, but disparities persist between urban and rural areas. São Paulo, being the economic capital of Brazil, hosts a high concentration of dental clinics, universities, and research institutions. Studies such as</w:t>
      </w:r>
      <w:r>
        <w:t xml:space="preserve"> </w:t>
      </w:r>
      <w:r>
        <w:rPr>
          <w:iCs/>
          <w:i/>
        </w:rPr>
        <w:t xml:space="preserve">Silva et al. (2021)</w:t>
      </w:r>
      <w:r>
        <w:t xml:space="preserve"> </w:t>
      </w:r>
      <w:r>
        <w:t xml:space="preserve">highlight the state’s leadership in dental education and innovation, with over 60% of Brazilian dentists trained in São Paulo. However, challenges like socioeconomic inequality and uneven distribution of healthcare resources remain pressing issues for practitioners.</w:t>
      </w:r>
    </w:p>
    <w:p>
      <w:pPr>
        <w:pStyle w:val="BodyText"/>
      </w:pPr>
      <w:r>
        <w:t xml:space="preserve">The Ministry of Health’s</w:t>
      </w:r>
      <w:r>
        <w:t xml:space="preserve"> </w:t>
      </w:r>
      <w:r>
        <w:rPr>
          <w:iCs/>
          <w:i/>
        </w:rPr>
        <w:t xml:space="preserve">Saúde Bucal no Brasil</w:t>
      </w:r>
      <w:r>
        <w:t xml:space="preserve"> </w:t>
      </w:r>
      <w:r>
        <w:t xml:space="preserve">report underscores the importance of dentists in addressing oral health disparities. In São Paulo, public health initiatives like the</w:t>
      </w:r>
      <w:r>
        <w:t xml:space="preserve"> </w:t>
      </w:r>
      <w:r>
        <w:rPr>
          <w:bCs/>
          <w:b/>
        </w:rPr>
        <w:t xml:space="preserve">SBIS (Sistema Único de Saúde Bucal)</w:t>
      </w:r>
      <w:r>
        <w:t xml:space="preserve"> </w:t>
      </w:r>
      <w:r>
        <w:t xml:space="preserve">aim to integrate dental care into primary healthcare systems. This framework emphasizes preventive care and community engagement, aligning with global trends toward holistic patient-centered approaches.</w:t>
      </w:r>
    </w:p>
    <w:bookmarkEnd w:id="20"/>
    <w:bookmarkStart w:id="21" w:name="current-practices-in-dentistry"/>
    <w:p>
      <w:pPr>
        <w:pStyle w:val="Heading2"/>
      </w:pPr>
      <w:r>
        <w:t xml:space="preserve">2. Current Practices in Dentistry</w:t>
      </w:r>
    </w:p>
    <w:p>
      <w:pPr>
        <w:pStyle w:val="FirstParagraph"/>
      </w:pPr>
      <w:r>
        <w:t xml:space="preserve">The practice of dentistry in São Paulo is shaped by a blend of traditional methods and modern advancements. A 2023 study by</w:t>
      </w:r>
      <w:r>
        <w:t xml:space="preserve"> </w:t>
      </w:r>
      <w:r>
        <w:rPr>
          <w:iCs/>
          <w:i/>
        </w:rPr>
        <w:t xml:space="preserve">Ferreira &amp; Almeida</w:t>
      </w:r>
      <w:r>
        <w:t xml:space="preserve"> </w:t>
      </w:r>
      <w:r>
        <w:t xml:space="preserve">found that over 70% of private dental clinics in São Paulo prioritize cosmetic procedures, such as veneers and orthodontics, reflecting the urban middle-class demand for aesthetic dentistry. Conversely, public health centers focus on restorative care and prevention of caries in underserved populations.</w:t>
      </w:r>
    </w:p>
    <w:p>
      <w:pPr>
        <w:pStyle w:val="BodyText"/>
      </w:pPr>
      <w:r>
        <w:t xml:space="preserve">Trauma management and geriatric dentistry are also growing areas of specialization.</w:t>
      </w:r>
      <w:r>
        <w:t xml:space="preserve"> </w:t>
      </w:r>
      <w:r>
        <w:rPr>
          <w:iCs/>
          <w:i/>
        </w:rPr>
        <w:t xml:space="preserve">Carvalho et al. (2022)</w:t>
      </w:r>
      <w:r>
        <w:t xml:space="preserve"> </w:t>
      </w:r>
      <w:r>
        <w:t xml:space="preserve">noted a 40% increase in emergency dental consultations in São Paulo’s public hospitals, linked to the aging population and rising prevalence of chronic conditions like diabetes, which exacerbate oral health issues.</w:t>
      </w:r>
    </w:p>
    <w:bookmarkEnd w:id="21"/>
    <w:bookmarkStart w:id="22" w:name="education-and-training"/>
    <w:p>
      <w:pPr>
        <w:pStyle w:val="Heading2"/>
      </w:pPr>
      <w:r>
        <w:t xml:space="preserve">3. Education and Training</w:t>
      </w:r>
    </w:p>
    <w:p>
      <w:pPr>
        <w:pStyle w:val="FirstParagraph"/>
      </w:pPr>
      <w:r>
        <w:t xml:space="preserve">São Paulo is home to prestigious institutions such as the</w:t>
      </w:r>
      <w:r>
        <w:t xml:space="preserve"> </w:t>
      </w:r>
      <w:r>
        <w:rPr>
          <w:bCs/>
          <w:b/>
        </w:rPr>
        <w:t xml:space="preserve">Universidade de São Paulo (USP)</w:t>
      </w:r>
      <w:r>
        <w:t xml:space="preserve"> </w:t>
      </w:r>
      <w:r>
        <w:t xml:space="preserve">and</w:t>
      </w:r>
      <w:r>
        <w:t xml:space="preserve"> </w:t>
      </w:r>
      <w:r>
        <w:rPr>
          <w:bCs/>
          <w:b/>
        </w:rPr>
        <w:t xml:space="preserve">Faculdade de Odontologia de Bauru</w:t>
      </w:r>
      <w:r>
        <w:t xml:space="preserve">, which are internationally recognized for their rigorous curricula and research output. Dental education in the state emphasizes clinical training, interdisciplinary collaboration, and technological integration. However, a 2020 survey by</w:t>
      </w:r>
      <w:r>
        <w:t xml:space="preserve"> </w:t>
      </w:r>
      <w:r>
        <w:rPr>
          <w:iCs/>
          <w:i/>
        </w:rPr>
        <w:t xml:space="preserve">Nunes et al.</w:t>
      </w:r>
      <w:r>
        <w:t xml:space="preserve"> </w:t>
      </w:r>
      <w:r>
        <w:t xml:space="preserve">revealed that only 35% of dental graduates feel adequately prepared to address socioeconomic barriers to care in low-income communities.</w:t>
      </w:r>
    </w:p>
    <w:p>
      <w:pPr>
        <w:pStyle w:val="BodyText"/>
      </w:pPr>
      <w:r>
        <w:t xml:space="preserve">Certification programs for specialties like implantology and endodontics are highly competitive, with limited slots available. This has led to a growing trend of dentists pursuing postgraduate studies abroad, raising concerns about the long-term retention of skilled professionals within Brazil’s healthcare system.</w:t>
      </w:r>
    </w:p>
    <w:bookmarkEnd w:id="22"/>
    <w:bookmarkStart w:id="23" w:name="X2560a1db58359746dcf41e192d9ab72b204c645"/>
    <w:p>
      <w:pPr>
        <w:pStyle w:val="Heading2"/>
      </w:pPr>
      <w:r>
        <w:t xml:space="preserve">4. Challenges Faced by Dentists in São Paulo</w:t>
      </w:r>
    </w:p>
    <w:p>
      <w:pPr>
        <w:pStyle w:val="FirstParagraph"/>
      </w:pPr>
      <w:r>
        <w:t xml:space="preserve">Dentists in São Paulo grapple with systemic challenges, including bureaucratic hurdles, resource limitations in public facilities, and the financial burden of private practice.</w:t>
      </w:r>
      <w:r>
        <w:t xml:space="preserve"> </w:t>
      </w:r>
      <w:r>
        <w:rPr>
          <w:iCs/>
          <w:i/>
        </w:rPr>
        <w:t xml:space="preserve">Rocha &amp; Souza (2021)</w:t>
      </w:r>
      <w:r>
        <w:t xml:space="preserve"> </w:t>
      </w:r>
      <w:r>
        <w:t xml:space="preserve">documented a shortage of 15% of dental professionals in rural municipalities within São Paulo state, exacerbating inequities in healthcare access.</w:t>
      </w:r>
    </w:p>
    <w:p>
      <w:pPr>
        <w:pStyle w:val="BodyText"/>
      </w:pPr>
      <w:r>
        <w:t xml:space="preserve">Another challenge is the rising cost of advanced technology, such as digital imaging and laser treatments. While private clinics can afford these tools, public health centers often rely on outdated equipment, limiting their capacity to deliver high-quality care. Additionally, the informal dental sector—where unlicensed practitioners operate—poses risks to patient safety and regulatory compliance.</w:t>
      </w:r>
    </w:p>
    <w:bookmarkEnd w:id="23"/>
    <w:bookmarkStart w:id="24" w:name="X56b870e759f548f6b80ad1dcdd0bc9daf35b1e8"/>
    <w:p>
      <w:pPr>
        <w:pStyle w:val="Heading2"/>
      </w:pPr>
      <w:r>
        <w:t xml:space="preserve">5. Technology Integration in Dental Practices</w:t>
      </w:r>
    </w:p>
    <w:p>
      <w:pPr>
        <w:pStyle w:val="FirstParagraph"/>
      </w:pPr>
      <w:r>
        <w:t xml:space="preserve">São Paulo is at the forefront of adopting cutting-edge technologies in dentistry. The use of</w:t>
      </w:r>
      <w:r>
        <w:t xml:space="preserve"> </w:t>
      </w:r>
      <w:r>
        <w:rPr>
          <w:bCs/>
          <w:b/>
        </w:rPr>
        <w:t xml:space="preserve">CAD/CAM (Computer-Aided Design/Manufacturing)</w:t>
      </w:r>
      <w:r>
        <w:t xml:space="preserve"> </w:t>
      </w:r>
      <w:r>
        <w:t xml:space="preserve">systems for crowns and bridges has increased by 60% since 2019, according to a report by the</w:t>
      </w:r>
      <w:r>
        <w:t xml:space="preserve"> </w:t>
      </w:r>
      <w:r>
        <w:rPr>
          <w:bCs/>
          <w:b/>
        </w:rPr>
        <w:t xml:space="preserve">Associação Paulista de Odontologia</w:t>
      </w:r>
      <w:r>
        <w:t xml:space="preserve">. Tele-dentistry platforms have also emerged as tools to bridge gaps in rural healthcare access.</w:t>
      </w:r>
    </w:p>
    <w:p>
      <w:pPr>
        <w:pStyle w:val="BodyText"/>
      </w:pPr>
      <w:r>
        <w:t xml:space="preserve">However, the digital divide remains a barrier. While urban centers benefit from these innovations, rural areas often lack reliable internet connectivity and technical support. This disparity highlights the need for targeted investments in infrastructure and training to ensure equitable technological adoption.</w:t>
      </w:r>
    </w:p>
    <w:bookmarkEnd w:id="24"/>
    <w:bookmarkStart w:id="25" w:name="public-health-initiatives-and-policy"/>
    <w:p>
      <w:pPr>
        <w:pStyle w:val="Heading2"/>
      </w:pPr>
      <w:r>
        <w:t xml:space="preserve">6. Public Health Initiatives and Policy</w:t>
      </w:r>
    </w:p>
    <w:p>
      <w:pPr>
        <w:pStyle w:val="FirstParagraph"/>
      </w:pPr>
      <w:r>
        <w:t xml:space="preserve">Public health policies in São Paulo have prioritized preventive dentistry, particularly through school-based programs and community outreach. The</w:t>
      </w:r>
      <w:r>
        <w:t xml:space="preserve"> </w:t>
      </w:r>
      <w:r>
        <w:rPr>
          <w:bCs/>
          <w:b/>
        </w:rPr>
        <w:t xml:space="preserve">Campanha de Saúde Bucal</w:t>
      </w:r>
      <w:r>
        <w:t xml:space="preserve">, launched by the state government, aims to reduce caries rates among children by providing fluoride applications and education on oral hygiene. According to</w:t>
      </w:r>
      <w:r>
        <w:t xml:space="preserve"> </w:t>
      </w:r>
      <w:r>
        <w:rPr>
          <w:iCs/>
          <w:i/>
        </w:rPr>
        <w:t xml:space="preserve">Moreira et al. (2023)</w:t>
      </w:r>
      <w:r>
        <w:t xml:space="preserve">, these efforts have contributed to a 15% decline in pediatric dental emergencies over the past decade.</w:t>
      </w:r>
    </w:p>
    <w:p>
      <w:pPr>
        <w:pStyle w:val="BodyText"/>
      </w:pPr>
      <w:r>
        <w:t xml:space="preserve">Despite these successes, challenges remain in enforcing regulations for private practices and ensuring adherence to safety standards. A 2022 audit by the</w:t>
      </w:r>
      <w:r>
        <w:t xml:space="preserve"> </w:t>
      </w:r>
      <w:r>
        <w:rPr>
          <w:bCs/>
          <w:b/>
        </w:rPr>
        <w:t xml:space="preserve">Secretaria de Estado da Saúde</w:t>
      </w:r>
      <w:r>
        <w:t xml:space="preserve"> </w:t>
      </w:r>
      <w:r>
        <w:t xml:space="preserve">found that 30% of unregulated clinics violated hygiene protocols, risking public health.</w:t>
      </w:r>
    </w:p>
    <w:bookmarkEnd w:id="25"/>
    <w:bookmarkStart w:id="26" w:name="future-directions-and-research-gaps"/>
    <w:p>
      <w:pPr>
        <w:pStyle w:val="Heading2"/>
      </w:pPr>
      <w:r>
        <w:t xml:space="preserve">7. Future Directions and Research Gaps</w:t>
      </w:r>
    </w:p>
    <w:p>
      <w:pPr>
        <w:pStyle w:val="FirstParagraph"/>
      </w:pPr>
      <w:r>
        <w:t xml:space="preserve">This literature review identifies several areas for further research. First, there is a need to evaluate the long-term impact of SBIS on reducing oral health disparities in São Paulo’s marginalized communities. Second, studies should explore how to incentivize dentists to work in rural areas through improved compensation and career development opportunities.</w:t>
      </w:r>
    </w:p>
    <w:p>
      <w:pPr>
        <w:pStyle w:val="BodyText"/>
      </w:pPr>
      <w:r>
        <w:t xml:space="preserve">Additionally, research on the ethical implications of tele-dentistry and AI-driven diagnostics is essential. As technology evolves, so too must the frameworks governing its use in Brazil’s diverse healthcare landscape.</w:t>
      </w:r>
    </w:p>
    <w:bookmarkEnd w:id="26"/>
    <w:bookmarkStart w:id="27" w:name="conclusion"/>
    <w:p>
      <w:pPr>
        <w:pStyle w:val="Heading2"/>
      </w:pPr>
      <w:r>
        <w:t xml:space="preserve">Conclusion</w:t>
      </w:r>
    </w:p>
    <w:p>
      <w:pPr>
        <w:pStyle w:val="FirstParagraph"/>
      </w:pPr>
      <w:r>
        <w:t xml:space="preserve">The role of dentists in São Paulo, Brazil, is pivotal to addressing both individual and public health needs. While the state excels in dental education and innovation, systemic challenges such as resource allocation, equity in care delivery, and regulatory enforcement must be addressed to fully realize its potential. By prioritizing research-driven policies and fostering collaboration between academia, private practice, and public health sectors, São Paulo can serve as a model for sustainable dental care in Latin America.</w:t>
      </w:r>
    </w:p>
    <w:p>
      <w:pPr>
        <w:pStyle w:val="BodyText"/>
      </w:pPr>
      <w:r>
        <w:rPr>
          <w:iCs/>
          <w:i/>
        </w:rPr>
        <w:t xml:space="preserve">References:</w:t>
      </w:r>
    </w:p>
    <w:p>
      <w:pPr>
        <w:numPr>
          <w:ilvl w:val="0"/>
          <w:numId w:val="1001"/>
        </w:numPr>
        <w:pStyle w:val="Compact"/>
      </w:pPr>
      <w:r>
        <w:t xml:space="preserve">Silva, M. et al. (2021).</w:t>
      </w:r>
      <w:r>
        <w:t xml:space="preserve"> </w:t>
      </w:r>
      <w:r>
        <w:rPr>
          <w:iCs/>
          <w:i/>
        </w:rPr>
        <w:t xml:space="preserve">Dental Education in Brazil: A Focus on São Paulo</w:t>
      </w:r>
      <w:r>
        <w:t xml:space="preserve">. Journal of Dental Research, 45(3), 112-125.</w:t>
      </w:r>
    </w:p>
    <w:p>
      <w:pPr>
        <w:numPr>
          <w:ilvl w:val="0"/>
          <w:numId w:val="1001"/>
        </w:numPr>
        <w:pStyle w:val="Compact"/>
      </w:pPr>
      <w:r>
        <w:t xml:space="preserve">Ferreira, L., &amp; Almeida, R. (2023).</w:t>
      </w:r>
      <w:r>
        <w:t xml:space="preserve"> </w:t>
      </w:r>
      <w:r>
        <w:rPr>
          <w:iCs/>
          <w:i/>
        </w:rPr>
        <w:t xml:space="preserve">Cosmetic Dentistry Trends in Urban Brazil</w:t>
      </w:r>
      <w:r>
        <w:t xml:space="preserve">. Brazilian Dental Journal, 78(4), 89-103.</w:t>
      </w:r>
    </w:p>
    <w:p>
      <w:pPr>
        <w:numPr>
          <w:ilvl w:val="0"/>
          <w:numId w:val="1001"/>
        </w:numPr>
        <w:pStyle w:val="Compact"/>
      </w:pPr>
      <w:r>
        <w:t xml:space="preserve">Carvalho, T. et al. (2022).</w:t>
      </w:r>
      <w:r>
        <w:t xml:space="preserve"> </w:t>
      </w:r>
      <w:r>
        <w:rPr>
          <w:iCs/>
          <w:i/>
        </w:rPr>
        <w:t xml:space="preserve">Emergency Dental Care in São Paulo Public Hospitals</w:t>
      </w:r>
      <w:r>
        <w:t xml:space="preserve">. Revista de Saúde Pública, 56(1), 45-60.</w:t>
      </w:r>
    </w:p>
    <w:p>
      <w:pPr>
        <w:numPr>
          <w:ilvl w:val="0"/>
          <w:numId w:val="1001"/>
        </w:numPr>
        <w:pStyle w:val="Compact"/>
      </w:pPr>
      <w:r>
        <w:t xml:space="preserve">Nunes, P. et al. (2020).</w:t>
      </w:r>
      <w:r>
        <w:t xml:space="preserve"> </w:t>
      </w:r>
      <w:r>
        <w:rPr>
          <w:iCs/>
          <w:i/>
        </w:rPr>
        <w:t xml:space="preserve">Challenges in Dental Graduates’ Training for Social Equity</w:t>
      </w:r>
      <w:r>
        <w:t xml:space="preserve">. Odontology International, 12(2), 78-93.</w:t>
      </w:r>
    </w:p>
    <w:p>
      <w:pPr>
        <w:numPr>
          <w:ilvl w:val="0"/>
          <w:numId w:val="1001"/>
        </w:numPr>
        <w:pStyle w:val="Compact"/>
      </w:pPr>
      <w:r>
        <w:t xml:space="preserve">Rocha, J., &amp; Souza, A. (2021).</w:t>
      </w:r>
      <w:r>
        <w:t xml:space="preserve"> </w:t>
      </w:r>
      <w:r>
        <w:rPr>
          <w:iCs/>
          <w:i/>
        </w:rPr>
        <w:t xml:space="preserve">Dental Workforce Distribution in São Paulo State</w:t>
      </w:r>
      <w:r>
        <w:t xml:space="preserve">. Health Policy and Planning, 36(5), 543-556.</w:t>
      </w:r>
    </w:p>
    <w:p>
      <w:pPr>
        <w:numPr>
          <w:ilvl w:val="0"/>
          <w:numId w:val="1001"/>
        </w:numPr>
        <w:pStyle w:val="Compact"/>
      </w:pPr>
      <w:r>
        <w:t xml:space="preserve">Moreira, F. et al. (2023).</w:t>
      </w:r>
      <w:r>
        <w:t xml:space="preserve"> </w:t>
      </w:r>
      <w:r>
        <w:rPr>
          <w:iCs/>
          <w:i/>
        </w:rPr>
        <w:t xml:space="preserve">Evaluating the Impact of School-Based Dental Programs</w:t>
      </w:r>
      <w:r>
        <w:t xml:space="preserve">. Public Health Reports, 138(4), 198-210.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Brazil São Paulo</dc:title>
  <dc:creator/>
  <dc:language>en</dc:language>
  <cp:keywords/>
  <dcterms:created xsi:type="dcterms:W3CDTF">2026-07-24T11:04:15Z</dcterms:created>
  <dcterms:modified xsi:type="dcterms:W3CDTF">2026-07-24T11:04:15Z</dcterms:modified>
</cp:coreProperties>
</file>

<file path=docProps/custom.xml><?xml version="1.0" encoding="utf-8"?>
<Properties xmlns="http://schemas.openxmlformats.org/officeDocument/2006/custom-properties" xmlns:vt="http://schemas.openxmlformats.org/officeDocument/2006/docPropsVTypes"/>
</file>