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Dentist</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8" w:name="Xb90b35c4784f482aea9398fc5128462dd7ebd22"/>
    <w:p>
      <w:pPr>
        <w:pStyle w:val="Heading1"/>
      </w:pPr>
      <w:r>
        <w:t xml:space="preserve">Literature Review: The Role of Dentists in Canada Vancouver</w:t>
      </w:r>
    </w:p>
    <w:p>
      <w:pPr>
        <w:pStyle w:val="FirstParagraph"/>
      </w:pPr>
      <w:r>
        <w:t xml:space="preserve">A comprehensive literature review on the topic of</w:t>
      </w:r>
      <w:r>
        <w:t xml:space="preserve"> </w:t>
      </w:r>
      <w:r>
        <w:rPr>
          <w:bCs/>
          <w:b/>
        </w:rPr>
        <w:t xml:space="preserve">Dentist</w:t>
      </w:r>
      <w:r>
        <w:t xml:space="preserve"> </w:t>
      </w:r>
      <w:r>
        <w:t xml:space="preserve">practice in</w:t>
      </w:r>
      <w:r>
        <w:t xml:space="preserve"> </w:t>
      </w:r>
      <w:r>
        <w:rPr>
          <w:bCs/>
          <w:b/>
        </w:rPr>
        <w:t xml:space="preserve">Canada Vancouver</w:t>
      </w:r>
      <w:r>
        <w:t xml:space="preserve"> </w:t>
      </w:r>
      <w:r>
        <w:t xml:space="preserve">reveals critical insights into the evolving landscape of dental care, challenges, and opportunities specific to this region. As a major urban center within British Columbia, Vancouver presents unique demographic, cultural, and policy-related contexts that influence dental healthcare delivery. This review synthesizes existing academic research, policy documents, and professional literature to highlight key trends in dentistry in</w:t>
      </w:r>
      <w:r>
        <w:t xml:space="preserve"> </w:t>
      </w:r>
      <w:r>
        <w:rPr>
          <w:bCs/>
          <w:b/>
        </w:rPr>
        <w:t xml:space="preserve">Canada Vancouver</w:t>
      </w:r>
      <w:r>
        <w:t xml:space="preserve">, emphasizing the role of</w:t>
      </w:r>
      <w:r>
        <w:t xml:space="preserve"> </w:t>
      </w:r>
      <w:r>
        <w:rPr>
          <w:bCs/>
          <w:b/>
        </w:rPr>
        <w:t xml:space="preserve">Dentist</w:t>
      </w:r>
      <w:r>
        <w:t xml:space="preserve">s in addressing local health needs.</w:t>
      </w:r>
    </w:p>
    <w:bookmarkStart w:id="20" w:name="X808cc06d9997e982c7bfda7c12be7455a6c83c8"/>
    <w:p>
      <w:pPr>
        <w:pStyle w:val="Heading2"/>
      </w:pPr>
      <w:r>
        <w:t xml:space="preserve">1. Introduction: Contextualizing Dentistry in Canada Vancouver</w:t>
      </w:r>
    </w:p>
    <w:p>
      <w:pPr>
        <w:pStyle w:val="FirstParagraph"/>
      </w:pPr>
      <w:r>
        <w:t xml:space="preserve">Vancouver, as a cosmopolitan hub with a diverse population, has long been recognized for its multiculturalism and high standards of healthcare. The role of</w:t>
      </w:r>
      <w:r>
        <w:t xml:space="preserve"> </w:t>
      </w:r>
      <w:r>
        <w:rPr>
          <w:bCs/>
          <w:b/>
        </w:rPr>
        <w:t xml:space="preserve">Dentist</w:t>
      </w:r>
      <w:r>
        <w:t xml:space="preserve">s in this city is shaped by factors such as population density, socioeconomic disparities, and the integration of Indigenous communities into mainstream dental services. Studies (e.g., British Columbia Dental Association [BCDA], 2021) highlight that Vancouver’s dental professionals must navigate a complex interplay between private practice and public health initiatives, including those under the provincial government’s health policies.</w:t>
      </w:r>
    </w:p>
    <w:bookmarkEnd w:id="20"/>
    <w:bookmarkStart w:id="21" w:name="X9aeb42f0820a54a6f18ca6fa028573275153520"/>
    <w:p>
      <w:pPr>
        <w:pStyle w:val="Heading2"/>
      </w:pPr>
      <w:r>
        <w:t xml:space="preserve">2. Current Trends in Dentistry: Innovation and Access</w:t>
      </w:r>
    </w:p>
    <w:p>
      <w:pPr>
        <w:pStyle w:val="FirstParagraph"/>
      </w:pPr>
      <w:r>
        <w:t xml:space="preserve">Recent literature underscores a growing emphasis on technological innovation within</w:t>
      </w:r>
      <w:r>
        <w:t xml:space="preserve"> </w:t>
      </w:r>
      <w:r>
        <w:rPr>
          <w:bCs/>
          <w:b/>
        </w:rPr>
        <w:t xml:space="preserve">Dentist</w:t>
      </w:r>
      <w:r>
        <w:t xml:space="preserve"> </w:t>
      </w:r>
      <w:r>
        <w:t xml:space="preserve">practices in Vancouver. Digital dentistry tools, such as 3D imaging, intraoral scanning, and AI-driven diagnostic systems, are increasingly adopted to enhance precision and patient experience. A 2023 study published in the</w:t>
      </w:r>
      <w:r>
        <w:t xml:space="preserve"> </w:t>
      </w:r>
      <w:r>
        <w:rPr>
          <w:iCs/>
          <w:i/>
        </w:rPr>
        <w:t xml:space="preserve">Canadian Dental Journal</w:t>
      </w:r>
      <w:r>
        <w:t xml:space="preserve"> </w:t>
      </w:r>
      <w:r>
        <w:t xml:space="preserve">notes that Vancouver’s dental clinics are among the pioneers in integrating tele-dentistry platforms to improve access for remote or underserved communities within the city.</w:t>
      </w:r>
    </w:p>
    <w:p>
      <w:pPr>
        <w:pStyle w:val="BodyText"/>
      </w:pPr>
      <w:r>
        <w:t xml:space="preserve">Access to dental care remains a critical issue. Research by Health Canada (2022) identifies disparities in service availability between urban and suburban areas of Vancouver, with marginalized populations—such as Indigenous peoples and low-income families—facing barriers to routine care. This has spurred initiatives like the Vancouver Coastal Health Authority’s mobile dental units, which aim to bridge gaps in access.</w:t>
      </w:r>
    </w:p>
    <w:bookmarkEnd w:id="21"/>
    <w:bookmarkStart w:id="22" w:name="X2f77a406d13b846424e7d5a10a82cb22eb35cbc"/>
    <w:p>
      <w:pPr>
        <w:pStyle w:val="Heading2"/>
      </w:pPr>
      <w:r>
        <w:t xml:space="preserve">3. Challenges Faced by Dentists in Canada Vancouver</w:t>
      </w:r>
    </w:p>
    <w:p>
      <w:pPr>
        <w:pStyle w:val="FirstParagraph"/>
      </w:pPr>
      <w:r>
        <w:t xml:space="preserve">Literature on</w:t>
      </w:r>
      <w:r>
        <w:t xml:space="preserve"> </w:t>
      </w:r>
      <w:r>
        <w:rPr>
          <w:bCs/>
          <w:b/>
        </w:rPr>
        <w:t xml:space="preserve">Dentist</w:t>
      </w:r>
      <w:r>
        <w:t xml:space="preserve"> </w:t>
      </w:r>
      <w:r>
        <w:t xml:space="preserve">practice in Vancouver highlights several challenges, including workforce shortages and the impact of climate change on oral health. A 2021 report by the University of British Columbia (UBC) School of Dentistry notes that the demand for dental professionals in Vancouver has outpaced supply, leading to increased workloads and burnout among practitioners.</w:t>
      </w:r>
    </w:p>
    <w:p>
      <w:pPr>
        <w:pStyle w:val="BodyText"/>
      </w:pPr>
      <w:r>
        <w:t xml:space="preserve">Additionally, climate-related factors such as air pollution and water quality are linked to oral health outcomes. A 2020 study in the</w:t>
      </w:r>
      <w:r>
        <w:t xml:space="preserve"> </w:t>
      </w:r>
      <w:r>
        <w:rPr>
          <w:iCs/>
          <w:i/>
        </w:rPr>
        <w:t xml:space="preserve">Journal of Public Health Dentistry</w:t>
      </w:r>
      <w:r>
        <w:t xml:space="preserve"> </w:t>
      </w:r>
      <w:r>
        <w:t xml:space="preserve">found that Vancouver’s coastal climate and industrial activities may contribute to higher rates of dental erosion among residents, necessitating specialized care from local</w:t>
      </w:r>
      <w:r>
        <w:t xml:space="preserve"> </w:t>
      </w:r>
      <w:r>
        <w:rPr>
          <w:bCs/>
          <w:b/>
        </w:rPr>
        <w:t xml:space="preserve">Dentist</w:t>
      </w:r>
      <w:r>
        <w:t xml:space="preserve">s.</w:t>
      </w:r>
    </w:p>
    <w:bookmarkEnd w:id="22"/>
    <w:bookmarkStart w:id="23" w:name="X82d211ab76272cf2f263206922dbfbe7bd443c9"/>
    <w:p>
      <w:pPr>
        <w:pStyle w:val="Heading2"/>
      </w:pPr>
      <w:r>
        <w:t xml:space="preserve">4. Cultural Competency and Multiculturalism in Dental Practice</w:t>
      </w:r>
    </w:p>
    <w:p>
      <w:pPr>
        <w:pStyle w:val="FirstParagraph"/>
      </w:pPr>
      <w:r>
        <w:t xml:space="preserve">Vancouver’s cultural diversity presents both opportunities and challenges for</w:t>
      </w:r>
      <w:r>
        <w:t xml:space="preserve"> </w:t>
      </w:r>
      <w:r>
        <w:rPr>
          <w:bCs/>
          <w:b/>
        </w:rPr>
        <w:t xml:space="preserve">Dentist</w:t>
      </w:r>
      <w:r>
        <w:t xml:space="preserve">s. Research by the Canadian Dental Association (CDA) emphasizes the need for culturally competent care to address the unique needs of patients from over 200 ethnic backgrounds. For instance, studies show that immigrant populations often have distinct dietary habits and oral health beliefs that require tailored approaches.</w:t>
      </w:r>
    </w:p>
    <w:p>
      <w:pPr>
        <w:pStyle w:val="BodyText"/>
      </w:pPr>
      <w:r>
        <w:t xml:space="preserve">Language barriers also pose a challenge. A 2019 article in the</w:t>
      </w:r>
      <w:r>
        <w:t xml:space="preserve"> </w:t>
      </w:r>
      <w:r>
        <w:rPr>
          <w:iCs/>
          <w:i/>
        </w:rPr>
        <w:t xml:space="preserve">British Columbia Medical Journal</w:t>
      </w:r>
      <w:r>
        <w:t xml:space="preserve"> </w:t>
      </w:r>
      <w:r>
        <w:t xml:space="preserve">highlights the role of dental interpreters and multilingual staff in improving communication between Vancouver’s dentists and non-English-speaking patients. This aligns with broader health equity goals outlined by the Provincial Health Plan for British Columbia.</w:t>
      </w:r>
    </w:p>
    <w:bookmarkEnd w:id="23"/>
    <w:bookmarkStart w:id="24" w:name="Xdc991d3d6a5d2b78f55c5332dfbf03e98859001"/>
    <w:p>
      <w:pPr>
        <w:pStyle w:val="Heading2"/>
      </w:pPr>
      <w:r>
        <w:t xml:space="preserve">5. Education and Training for Dentists in Canada Vancouver</w:t>
      </w:r>
    </w:p>
    <w:p>
      <w:pPr>
        <w:pStyle w:val="FirstParagraph"/>
      </w:pPr>
      <w:r>
        <w:t xml:space="preserve">The educational landscape for future dentists in Vancouver is robust, anchored by institutions like UBC’s Faculty of Dentistry. Literature from the Canadian Dental Education Association (CDEA) underscores the integration of Indigenous health perspectives into curricula, reflecting Vancouver’s commitment to addressing historical inequities in healthcare.</w:t>
      </w:r>
    </w:p>
    <w:p>
      <w:pPr>
        <w:pStyle w:val="BodyText"/>
      </w:pPr>
      <w:r>
        <w:t xml:space="preserve">Continuing education programs also play a vital role. A 2022 survey by the BCDA found that Vancouver-based dentists are more likely than their national counterparts to participate in advanced training on topics such as pediatric dentistry, geriatric care, and preventive oral health strategies.</w:t>
      </w:r>
    </w:p>
    <w:bookmarkEnd w:id="24"/>
    <w:bookmarkStart w:id="25" w:name="X59e14a3f71c5cc1e2cd8fda6eb53c18c15fdcba"/>
    <w:p>
      <w:pPr>
        <w:pStyle w:val="Heading2"/>
      </w:pPr>
      <w:r>
        <w:t xml:space="preserve">6. Policy and Regulation: Shaping Dental Practice in Vancouver</w:t>
      </w:r>
    </w:p>
    <w:p>
      <w:pPr>
        <w:pStyle w:val="FirstParagraph"/>
      </w:pPr>
      <w:r>
        <w:t xml:space="preserve">The regulatory framework governing</w:t>
      </w:r>
      <w:r>
        <w:t xml:space="preserve"> </w:t>
      </w:r>
      <w:r>
        <w:rPr>
          <w:bCs/>
          <w:b/>
        </w:rPr>
        <w:t xml:space="preserve">Dentist</w:t>
      </w:r>
      <w:r>
        <w:t xml:space="preserve">s in Vancouver is influenced by both federal and provincial laws. The College of Dental Surgeons of British Columbia (CDSBC) mandates rigorous licensing requirements, ensuring high standards of practice. Research published in the</w:t>
      </w:r>
      <w:r>
        <w:t xml:space="preserve"> </w:t>
      </w:r>
      <w:r>
        <w:rPr>
          <w:iCs/>
          <w:i/>
        </w:rPr>
        <w:t xml:space="preserve">Canadian Journal of Dental Hygiene</w:t>
      </w:r>
      <w:r>
        <w:t xml:space="preserve"> </w:t>
      </w:r>
      <w:r>
        <w:t xml:space="preserve">(2023) highlights how these regulations contribute to Vancouver’s reputation for excellence in dental care.</w:t>
      </w:r>
    </w:p>
    <w:p>
      <w:pPr>
        <w:pStyle w:val="BodyText"/>
      </w:pPr>
      <w:r>
        <w:t xml:space="preserve">Policies addressing dental insurance and affordability are also pivotal. Vancouver’s inclusion in the federal government’s “Dental Care Pilot” program, which provides coverage for low-income families, is a subject of ongoing debate. Scholars argue that such initiatives could alleviate financial barriers while reducing the burden on public healthcare resources.</w:t>
      </w:r>
    </w:p>
    <w:bookmarkEnd w:id="25"/>
    <w:bookmarkStart w:id="26" w:name="future-directions-and-opportunities"/>
    <w:p>
      <w:pPr>
        <w:pStyle w:val="Heading2"/>
      </w:pPr>
      <w:r>
        <w:t xml:space="preserve">7. Future Directions and Opportunities</w:t>
      </w:r>
    </w:p>
    <w:p>
      <w:pPr>
        <w:pStyle w:val="FirstParagraph"/>
      </w:pPr>
      <w:r>
        <w:t xml:space="preserve">The literature points to emerging opportunities for Vancouver’s dentists in areas such as research collaboration and global health partnerships. For example, UBC has partnered with dental institutions in Southeast Asia to study oral health disparities, leveraging Vancouver’s international connections.</w:t>
      </w:r>
    </w:p>
    <w:p>
      <w:pPr>
        <w:pStyle w:val="BodyText"/>
      </w:pPr>
      <w:r>
        <w:t xml:space="preserve">Moreover, the integration of sustainable practices—such as eco-friendly dental materials and energy-efficient clinics—is gaining traction. A 2023 report by the Vancouver Green Business Bureau notes that local dentists are increasingly adopting green initiatives to align with the city’s environmental goals.</w:t>
      </w:r>
    </w:p>
    <w:bookmarkEnd w:id="26"/>
    <w:bookmarkStart w:id="27" w:name="conclusion-synthesizing-key-insights"/>
    <w:p>
      <w:pPr>
        <w:pStyle w:val="Heading2"/>
      </w:pPr>
      <w:r>
        <w:t xml:space="preserve">8. Conclusion: Synthesizing Key Insights</w:t>
      </w:r>
    </w:p>
    <w:p>
      <w:pPr>
        <w:pStyle w:val="FirstParagraph"/>
      </w:pPr>
      <w:r>
        <w:t xml:space="preserve">This literature review on</w:t>
      </w:r>
      <w:r>
        <w:t xml:space="preserve"> </w:t>
      </w:r>
      <w:r>
        <w:rPr>
          <w:bCs/>
          <w:b/>
        </w:rPr>
        <w:t xml:space="preserve">Dentist</w:t>
      </w:r>
      <w:r>
        <w:t xml:space="preserve">s in</w:t>
      </w:r>
      <w:r>
        <w:t xml:space="preserve"> </w:t>
      </w:r>
      <w:r>
        <w:rPr>
          <w:bCs/>
          <w:b/>
        </w:rPr>
        <w:t xml:space="preserve">Canada Vancouver</w:t>
      </w:r>
      <w:r>
        <w:t xml:space="preserve"> </w:t>
      </w:r>
      <w:r>
        <w:t xml:space="preserve">underscores the multifaceted role of dental professionals in addressing both local and global health challenges. From technological innovation to cultural competency, the field is evolving rapidly. However, persistent issues such as access disparities and workforce shortages require sustained attention from policymakers, educators, and practitioners alike.</w:t>
      </w:r>
    </w:p>
    <w:p>
      <w:pPr>
        <w:pStyle w:val="BodyText"/>
      </w:pPr>
      <w:r>
        <w:t xml:space="preserve">Vancouver’s unique position as a leader in multiculturalism and public health offers a model for other regions in Canada. As research continues to evolve, it is imperative that the narratives of Vancouver’s dentists remain central to discussions about the future of dental care in</w:t>
      </w:r>
      <w:r>
        <w:t xml:space="preserve"> </w:t>
      </w:r>
      <w:r>
        <w:rPr>
          <w:bCs/>
          <w:b/>
        </w:rPr>
        <w:t xml:space="preserve">Canada Vancouver</w:t>
      </w:r>
      <w:r>
        <w:t xml:space="preserve">.</w:t>
      </w:r>
    </w:p>
    <w:p>
      <w:pPr>
        <w:pStyle w:val="BodyText"/>
      </w:pPr>
      <w:r>
        <w:rPr>
          <w:iCs/>
          <w:i/>
        </w:rPr>
        <w:t xml:space="preserve">Word count: 812</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Dentist in Canada Vancouver</dc:title>
  <dc:creator/>
  <dc:language>en</dc:language>
  <cp:keywords/>
  <dcterms:created xsi:type="dcterms:W3CDTF">2026-07-21T05:48:57Z</dcterms:created>
  <dcterms:modified xsi:type="dcterms:W3CDTF">2026-07-21T05:48:57Z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