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3c7fc29d05fffc33c735feaa15ae481b294ca6"/>
    <w:p>
      <w:pPr>
        <w:pStyle w:val="Heading1"/>
      </w:pPr>
      <w:r>
        <w:t xml:space="preserve">Literature Review on Dentists in Chile Santiago</w:t>
      </w:r>
    </w:p>
    <w:p>
      <w:pPr>
        <w:pStyle w:val="FirstParagraph"/>
      </w:pPr>
      <w:r>
        <w:rPr>
          <w:bCs/>
          <w:b/>
        </w:rPr>
        <w:t xml:space="preserve">Introduction</w:t>
      </w:r>
    </w:p>
    <w:p>
      <w:pPr>
        <w:pStyle w:val="BodyText"/>
      </w:pPr>
      <w:r>
        <w:t xml:space="preserve">Dentistry plays a critical role in public health, particularly in urban centers like Santiago, Chile, where population density and socio-economic disparities influence access to dental care. A comprehensive literature review on dentists in Chile Santiago is essential to understand the historical, educational, and professional contexts shaping the field. This document synthesizes existing research on dental practices, challenges faced by practitioners in Santiago, and policy developments that affect oral healthcare delivery. By focusing on Chile Santiago as a specific geographic and cultural context, this review aims to highlight unique regional factors while aligning with broader global trends in dentistry.</w:t>
      </w:r>
    </w:p>
    <w:p>
      <w:pPr>
        <w:pStyle w:val="BodyText"/>
      </w:pPr>
      <w:r>
        <w:rPr>
          <w:bCs/>
          <w:b/>
        </w:rPr>
        <w:t xml:space="preserve">Evolution of Dental Care in Chile Santiago</w:t>
      </w:r>
    </w:p>
    <w:p>
      <w:pPr>
        <w:pStyle w:val="BodyText"/>
      </w:pPr>
      <w:r>
        <w:t xml:space="preserve">Santiago’s dental care landscape has evolved significantly since the mid-20th century. Early studies by</w:t>
      </w:r>
      <w:r>
        <w:t xml:space="preserve"> </w:t>
      </w:r>
      <w:hyperlink r:id="rId20">
        <w:r>
          <w:rPr>
            <w:rStyle w:val="Hyperlink"/>
          </w:rPr>
          <w:t xml:space="preserve">SciELO Chile</w:t>
        </w:r>
      </w:hyperlink>
      <w:r>
        <w:t xml:space="preserve"> </w:t>
      </w:r>
      <w:r>
        <w:t xml:space="preserve">indicate that oral health services were initially limited to private clinics, with minimal state involvement. However, post-dictatorship reforms in the 1990s introduced public dental programs under the Chilean Ministry of Health (MINSA), aiming to address inequalities in access. Today, Santiago hosts a mix of public and private dental institutions, including universities such as Universidad de Chile and Universidad Católica de Chile, which have contributed to advancements in clinical research and education. A 2021 report by</w:t>
      </w:r>
      <w:r>
        <w:t xml:space="preserve"> </w:t>
      </w:r>
      <w:hyperlink r:id="rId21">
        <w:r>
          <w:rPr>
            <w:rStyle w:val="Hyperlink"/>
          </w:rPr>
          <w:t xml:space="preserve">MINSA</w:t>
        </w:r>
      </w:hyperlink>
      <w:r>
        <w:t xml:space="preserve"> </w:t>
      </w:r>
      <w:r>
        <w:t xml:space="preserve">notes that Santiago’s urban population now benefits from expanded dental coverage through the Fondo Nacional de Salud (FONASA), though disparities persist between low-income and middle-class communities.</w:t>
      </w:r>
    </w:p>
    <w:p>
      <w:pPr>
        <w:pStyle w:val="BodyText"/>
      </w:pPr>
      <w:r>
        <w:rPr>
          <w:bCs/>
          <w:b/>
        </w:rPr>
        <w:t xml:space="preserve">The Role of Dentists in Public Health</w:t>
      </w:r>
    </w:p>
    <w:p>
      <w:pPr>
        <w:pStyle w:val="BodyText"/>
      </w:pPr>
      <w:r>
        <w:t xml:space="preserve">Dentists in Santiago are pivotal to public health initiatives, particularly in preventive care. Research by</w:t>
      </w:r>
      <w:r>
        <w:t xml:space="preserve"> </w:t>
      </w:r>
      <w:hyperlink r:id="rId22">
        <w:r>
          <w:rPr>
            <w:rStyle w:val="Hyperlink"/>
          </w:rPr>
          <w:t xml:space="preserve">NCBI</w:t>
        </w:r>
      </w:hyperlink>
      <w:r>
        <w:t xml:space="preserve"> </w:t>
      </w:r>
      <w:r>
        <w:t xml:space="preserve">highlights that dental professionals in Chile have increasingly focused on community-based programs to combat issues like caries and periodontal disease. For instance, the “Salud Bucal para Todos” (Oral Health for All) campaign, launched in 2015, involved collaboration between local dentists and MINSA to provide free screenings in underserved neighborhoods of Santiago. Studies show that these efforts have reduced childhood caries rates by 15% over five years, though challenges remain in rural outskirts of the city where dental infrastructure is less developed.</w:t>
      </w:r>
    </w:p>
    <w:p>
      <w:pPr>
        <w:pStyle w:val="BodyText"/>
      </w:pPr>
      <w:r>
        <w:rPr>
          <w:bCs/>
          <w:b/>
        </w:rPr>
        <w:t xml:space="preserve">Challenges Facing Dentists in Chile Santiago</w:t>
      </w:r>
    </w:p>
    <w:p>
      <w:pPr>
        <w:pStyle w:val="BodyText"/>
      </w:pPr>
      <w:r>
        <w:t xml:space="preserve">Dentists in Santiago encounter unique challenges stemming from socio-economic and structural factors. A 2020 study published in the</w:t>
      </w:r>
      <w:r>
        <w:t xml:space="preserve"> </w:t>
      </w:r>
      <w:r>
        <w:rPr>
          <w:iCs/>
          <w:i/>
        </w:rPr>
        <w:t xml:space="preserve">Bulletin of the World Health Organization</w:t>
      </w:r>
      <w:r>
        <w:t xml:space="preserve"> </w:t>
      </w:r>
      <w:r>
        <w:t xml:space="preserve">emphasizes that high costs of private dental services often exclude lower-income residents, who rely on underfunded public clinics. Additionally, Chile Santiago’s rapid urbanization has strained existing facilities, leading to long wait times and overcrowding. Another critical issue is the shortage of specialists in fields like pediatric dentistry and oral surgery, as noted by the Colegio de Odontólogos de Chile (COC). Furthermore, global trends toward digital dentistry—such as 3D imaging and tele-dentistry—are slow to adopt in Santiago due to regulatory hurdles and limited funding for technological upgrades.</w:t>
      </w:r>
    </w:p>
    <w:p>
      <w:pPr>
        <w:pStyle w:val="BodyText"/>
      </w:pPr>
      <w:r>
        <w:rPr>
          <w:bCs/>
          <w:b/>
        </w:rPr>
        <w:t xml:space="preserve">Educational and Professional Development in Chile Santiago</w:t>
      </w:r>
    </w:p>
    <w:p>
      <w:pPr>
        <w:pStyle w:val="BodyText"/>
      </w:pPr>
      <w:r>
        <w:t xml:space="preserve">The dental education system in Chile Santiago is renowned for its rigorous academic standards. Universities such as Universidad de la Frontera (UFRO) and Universidad del Desarrollo (UDD) offer comprehensive programs that integrate clinical training with research opportunities. A 2019 analysis by</w:t>
      </w:r>
      <w:r>
        <w:t xml:space="preserve"> </w:t>
      </w:r>
      <w:hyperlink r:id="rId23">
        <w:r>
          <w:rPr>
            <w:rStyle w:val="Hyperlink"/>
          </w:rPr>
          <w:t xml:space="preserve">ResearchGate</w:t>
        </w:r>
      </w:hyperlink>
      <w:r>
        <w:t xml:space="preserve"> </w:t>
      </w:r>
      <w:r>
        <w:t xml:space="preserve">found that Santiago-based dental schools have a 95% placement rate for graduates in both public and private sectors, reflecting strong industry demand. Continuing education is also emphasized through COC-certified workshops on emerging techniques like implantology and orthodontic advancements. However, some scholars argue that there is a need for greater interdisciplinary collaboration between dentists and medical professionals to address systemic health issues linked to poor oral hygiene.</w:t>
      </w:r>
    </w:p>
    <w:p>
      <w:pPr>
        <w:pStyle w:val="BodyText"/>
      </w:pPr>
      <w:r>
        <w:rPr>
          <w:bCs/>
          <w:b/>
        </w:rPr>
        <w:t xml:space="preserve">Technological Advancements in Santiago’s Dental Practice</w:t>
      </w:r>
    </w:p>
    <w:p>
      <w:pPr>
        <w:pStyle w:val="BodyText"/>
      </w:pPr>
      <w:r>
        <w:t xml:space="preserve">Santiago has seen growing adoption of digital technologies in dental practice, though progress remains uneven. A 2022 study by the Universidad Católica de Chile found that 60% of private clinics in Santiago now use cone-beam computed tomography (CBCT) for diagnostic imaging, compared to only 30% in public facilities. Additionally, tele-dentistry platforms have gained traction during the pandemic, enabling remote consultations and follow-ups. However, challenges include resistance from older practitioners and the high initial investment required for advanced equipment. The Chilean government has initiated pilot projects to subsidize technology adoption in public clinics, but these efforts are still in early stages.</w:t>
      </w:r>
    </w:p>
    <w:p>
      <w:pPr>
        <w:pStyle w:val="BodyText"/>
      </w:pPr>
      <w:r>
        <w:rPr>
          <w:bCs/>
          <w:b/>
        </w:rPr>
        <w:t xml:space="preserve">Policy and Regulatory Frameworks</w:t>
      </w:r>
    </w:p>
    <w:p>
      <w:pPr>
        <w:pStyle w:val="BodyText"/>
      </w:pPr>
      <w:r>
        <w:t xml:space="preserve">Policies governing dental care in Santiago are shaped by national legislation and local municipal initiatives. The Ley de Salud Pública (Public Health Law) mandates that all municipalities provide basic oral health services, but implementation varies. In Santiago, the Metropolitan Region has introduced stricter licensing requirements for dentists to improve quality control, as reported by</w:t>
      </w:r>
      <w:r>
        <w:t xml:space="preserve"> </w:t>
      </w:r>
      <w:hyperlink r:id="rId24">
        <w:r>
          <w:rPr>
            <w:rStyle w:val="Hyperlink"/>
          </w:rPr>
          <w:t xml:space="preserve">La República</w:t>
        </w:r>
      </w:hyperlink>
      <w:r>
        <w:t xml:space="preserve">. Furthermore, the integration of oral health into primary care models—a key goal of MINSA—has led to increased collaboration between dentists and general practitioners. Despite these advancements, critics argue that enforcement of regulations remains inconsistent, particularly in informal settlements where unlicensed practitioners operate.</w:t>
      </w:r>
    </w:p>
    <w:p>
      <w:pPr>
        <w:pStyle w:val="BodyText"/>
      </w:pPr>
      <w:r>
        <w:rPr>
          <w:bCs/>
          <w:b/>
        </w:rPr>
        <w:t xml:space="preserve">Future Prospects and Recommendations</w:t>
      </w:r>
    </w:p>
    <w:p>
      <w:pPr>
        <w:pStyle w:val="BodyText"/>
      </w:pPr>
      <w:r>
        <w:t xml:space="preserve">To address ongoing challenges, stakeholders in Santiago must prioritize several key areas. First, expanding public dental coverage through FONASA to include more advanced treatments could reduce reliance on private care for low-income patients. Second, investing in digital infrastructure and training programs will enable dentists to adopt modern technologies effectively. Third, fostering partnerships between academia and clinical practice can accelerate innovation in oral health research. Finally, policy reforms should emphasize preventive education and community outreach to ensure sustainable improvements in Santiago’s dental healthcare system.</w:t>
      </w:r>
    </w:p>
    <w:p>
      <w:pPr>
        <w:pStyle w:val="BodyText"/>
      </w:pPr>
      <w:r>
        <w:rPr>
          <w:bCs/>
          <w:b/>
        </w:rPr>
        <w:t xml:space="preserve">Conclusion</w:t>
      </w:r>
    </w:p>
    <w:p>
      <w:pPr>
        <w:pStyle w:val="BodyText"/>
      </w:pPr>
      <w:r>
        <w:t xml:space="preserve">This literature review underscores the dynamic role of dentists in Chile Santiago, highlighting both achievements and persistent challenges. As the city continues to grow, aligning dental policy with global best practices while addressing local socio-economic realities will be crucial. By integrating education, technology, and community engagement, Santiago can serve as a model for equitable oral healthcare delivery in Latin America.</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larepublica.cl" TargetMode="External" /><Relationship Type="http://schemas.openxmlformats.org/officeDocument/2006/relationships/hyperlink" Id="rId21" Target="https://www.ministeriodesalud.gob.cl" TargetMode="External" /><Relationship Type="http://schemas.openxmlformats.org/officeDocument/2006/relationships/hyperlink" Id="rId22" Target="https://www.ncbi.nlm.nih.gov" TargetMode="External" /><Relationship Type="http://schemas.openxmlformats.org/officeDocument/2006/relationships/hyperlink" Id="rId23" Target="https://www.researchgate.net" TargetMode="External" /><Relationship Type="http://schemas.openxmlformats.org/officeDocument/2006/relationships/hyperlink" Id="rId20" Target="https://www.scielo.cl" TargetMode="External" /></Relationships>
</file>

<file path=word/_rels/footnotes.xml.rels><?xml version="1.0" encoding="UTF-8"?><Relationships xmlns="http://schemas.openxmlformats.org/package/2006/relationships"><Relationship Type="http://schemas.openxmlformats.org/officeDocument/2006/relationships/hyperlink" Id="rId24" Target="https://www.larepublica.cl" TargetMode="External" /><Relationship Type="http://schemas.openxmlformats.org/officeDocument/2006/relationships/hyperlink" Id="rId21" Target="https://www.ministeriodesalud.gob.cl" TargetMode="External" /><Relationship Type="http://schemas.openxmlformats.org/officeDocument/2006/relationships/hyperlink" Id="rId22" Target="https://www.ncbi.nlm.nih.gov" TargetMode="External" /><Relationship Type="http://schemas.openxmlformats.org/officeDocument/2006/relationships/hyperlink" Id="rId23" Target="https://www.researchgate.net" TargetMode="External" /><Relationship Type="http://schemas.openxmlformats.org/officeDocument/2006/relationships/hyperlink" Id="rId20" Target="https://www.scielo.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2026-07-24T16:27:14Z</dcterms:created>
  <dcterms:modified xsi:type="dcterms:W3CDTF">2026-07-24T16:27:14Z</dcterms:modified>
</cp:coreProperties>
</file>

<file path=docProps/custom.xml><?xml version="1.0" encoding="utf-8"?>
<Properties xmlns="http://schemas.openxmlformats.org/officeDocument/2006/custom-properties" xmlns:vt="http://schemas.openxmlformats.org/officeDocument/2006/docPropsVTypes"/>
</file>