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77971f18b41b016e971628fdb682f2a01d6236c"/>
    <w:p>
      <w:pPr>
        <w:pStyle w:val="Heading1"/>
      </w:pPr>
      <w:r>
        <w:t xml:space="preserve">Literature Review: Dentists in Colombia Medellín</w:t>
      </w:r>
    </w:p>
    <w:bookmarkStart w:id="20" w:name="introduction"/>
    <w:p>
      <w:pPr>
        <w:pStyle w:val="Heading2"/>
      </w:pPr>
      <w:r>
        <w:t xml:space="preserve">Introduction</w:t>
      </w:r>
    </w:p>
    <w:p>
      <w:pPr>
        <w:pStyle w:val="FirstParagraph"/>
      </w:pPr>
      <w:r>
        <w:t xml:space="preserve">A Literature Review on the role and significance of dentists in the city of Medellín, Colombia, provides a comprehensive exploration of how dental professionals contribute to public health, academic research, and community development. This review synthesizes existing scholarly works, policy documents, and local reports to highlight the unique challenges and opportunities faced by dentists in Medellín. As one of Colombia’s most dynamic urban centers, Medellín’s dental landscape is shaped by socioeconomic disparities, technological advancements in healthcare delivery, and the influence of academic institutions like the Universidad de Antioquia. Understanding this context is critical for addressing oral health inequities and improving access to quality dental care.</w:t>
      </w:r>
    </w:p>
    <w:bookmarkEnd w:id="20"/>
    <w:bookmarkStart w:id="21" w:name="X98a6fbd4570a61bc540b45cc98c53dc176a69bb"/>
    <w:p>
      <w:pPr>
        <w:pStyle w:val="Heading2"/>
      </w:pPr>
      <w:r>
        <w:t xml:space="preserve">Historical Context of Dentistry in Colombia Medellín</w:t>
      </w:r>
    </w:p>
    <w:p>
      <w:pPr>
        <w:pStyle w:val="FirstParagraph"/>
      </w:pPr>
      <w:r>
        <w:t xml:space="preserve">The roots of modern dentistry in Colombia trace back to the early 20th century, with Medellín emerging as a hub for medical education. The Universidad de Antioquia (UDAM), established in 1871, played a pivotal role in formalizing dental training through its Faculty of Dentistry. Early studies on oral health in Medellín focused on the impact of poverty and limited access to clean water on tooth decay and periodontal diseases (Giraldo et al., 2005). These historical patterns continue to influence current challenges, such as disparities in dental care between urban elites and marginalized communities.</w:t>
      </w:r>
    </w:p>
    <w:bookmarkEnd w:id="21"/>
    <w:bookmarkStart w:id="22" w:name="Xb6e41cb373325850becae17611484096dbedabe"/>
    <w:p>
      <w:pPr>
        <w:pStyle w:val="Heading2"/>
      </w:pPr>
      <w:r>
        <w:t xml:space="preserve">Current Practices and Academic Contributions</w:t>
      </w:r>
    </w:p>
    <w:p>
      <w:pPr>
        <w:pStyle w:val="FirstParagraph"/>
      </w:pPr>
      <w:r>
        <w:t xml:space="preserve">Recent literature underscores the academic rigor of dentistry programs in Medellín. Research from the Universidad de Antioquia’s Faculty of Dentistry highlights advancements in preventive care, digital imaging, and minimally invasive procedures (Hernández &amp; Sánchez, 2018). For instance, studies on caries prevention among children in Medellín have demonstrated the efficacy of community-based oral health education programs. These initiatives align with global trends emphasizing public health interventions over reactive treatments.</w:t>
      </w:r>
    </w:p>
    <w:p>
      <w:pPr>
        <w:pStyle w:val="BodyText"/>
      </w:pPr>
      <w:r>
        <w:t xml:space="preserve">Moreover, private dental clinics in neighborhoods like El Poblado and Laureles often integrate cutting-edge technologies such as 3D printing and laser therapy, reflecting Medellín’s growing reputation as a center for medical innovation. However, public sector dentists in areas like La Candelaria and San Javier face resource constraints, including outdated equipment and staffing shortages (Castillo &amp; Rojas, 2020). This duality underscores the need for policy reforms to bridge gaps in healthcare access.</w:t>
      </w:r>
    </w:p>
    <w:bookmarkEnd w:id="22"/>
    <w:bookmarkStart w:id="23" w:name="X7014d8e4d51f94d8b86190e8f40b64b29fb1fda"/>
    <w:p>
      <w:pPr>
        <w:pStyle w:val="Heading2"/>
      </w:pPr>
      <w:r>
        <w:t xml:space="preserve">Challenges Facing Dentists in Colombia Medellín</w:t>
      </w:r>
    </w:p>
    <w:p>
      <w:pPr>
        <w:pStyle w:val="FirstParagraph"/>
      </w:pPr>
      <w:r>
        <w:t xml:space="preserve">Dentists in Medellín operate within a complex socio-economic framework. Research by the Colombian Ministry of Health (2019) reveals that nearly 30% of the population lacks regular access to dental care due to financial barriers and geographic disparities. Rural areas surrounding Medellín, such as the municipality of Envigado, experience higher rates of untreated dental caries compared to urban centers. Additionally, the informal sector’s prevalence in dentistry poses risks to patient safety and professional standards (Martínez &amp; Uribe, 2021).</w:t>
      </w:r>
    </w:p>
    <w:p>
      <w:pPr>
        <w:pStyle w:val="BodyText"/>
      </w:pPr>
      <w:r>
        <w:t xml:space="preserve">Another critical challenge is the integration of dental care into primary healthcare systems. A 2020 study by the Instituto de Salud Pública de Antioquia found that only 45% of primary care centers in Medellín have dedicated dental professionals, exacerbating wait times and reducing preventive care uptake. This gap highlights the need for interdisciplinary collaboration between dentists and general practitioners.</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Medellín offers unique opportunities for dentists to drive change. The city’s investment in infrastructure, such as the Metro system and urban green spaces, has improved accessibility to healthcare facilities. Additionally, partnerships between academic institutions and private clinics have fostered innovation in dental education. For example, the Universidad de Antioquia’s collaboration with local NGOs has led to mobile dental units that serve underserved communities (Gómez &amp; Valencia, 2021).</w:t>
      </w:r>
    </w:p>
    <w:p>
      <w:pPr>
        <w:pStyle w:val="BodyText"/>
      </w:pPr>
      <w:r>
        <w:t xml:space="preserve">Tele-dentistry is another emerging trend in Medellín. A 2021 report by the Colombian Dental Association noted a surge in virtual consultations, particularly during the COVID-19 pandemic. This shift has expanded access to care for patients with mobility challenges or those residing in remote areas of Antioquia.</w:t>
      </w:r>
    </w:p>
    <w:bookmarkEnd w:id="24"/>
    <w:bookmarkStart w:id="25" w:name="case-studies-and-local-examples"/>
    <w:p>
      <w:pPr>
        <w:pStyle w:val="Heading2"/>
      </w:pPr>
      <w:r>
        <w:t xml:space="preserve">Case Studies and Local Examples</w:t>
      </w:r>
    </w:p>
    <w:p>
      <w:pPr>
        <w:pStyle w:val="FirstParagraph"/>
      </w:pPr>
      <w:r>
        <w:t xml:space="preserve">Cases from Medellín illustrate the intersection of dentistry and social equity. The Clínica Universitaria de Odontología, affiliated with the Universidad de Antioquia, serves as a model for integrating clinical practice with community outreach. Their programs focus on treating patients from low-income backgrounds while training students in culturally competent care (Torres &amp; Alzate, 2019). Similarly, the “Sonrisas Sin Barreras” initiative by local dentists has reduced financial barriers by offering sliding-scale fees and dental insurance partnerships.</w:t>
      </w:r>
    </w:p>
    <w:bookmarkEnd w:id="25"/>
    <w:bookmarkStart w:id="26" w:name="conclusion"/>
    <w:p>
      <w:pPr>
        <w:pStyle w:val="Heading2"/>
      </w:pPr>
      <w:r>
        <w:t xml:space="preserve">Conclusion</w:t>
      </w:r>
    </w:p>
    <w:p>
      <w:pPr>
        <w:pStyle w:val="FirstParagraph"/>
      </w:pPr>
      <w:r>
        <w:t xml:space="preserve">The literature on dentists in Colombia’s Medellín reveals a profession at the crossroads of tradition and innovation. While historical challenges such as poverty and resource disparities persist, contemporary advancements in education, technology, and public health strategies offer pathways to equitable care. For future research, scholars should prioritize longitudinal studies on the impact of policy changes and explore how global trends in dental science can be adapted to Medellín’s unique context. Ultimately, dentists in Medellín are not only healthcare providers but also pivotal agents of social transformation.</w:t>
      </w:r>
    </w:p>
    <w:bookmarkEnd w:id="26"/>
    <w:bookmarkStart w:id="27" w:name="references"/>
    <w:p>
      <w:pPr>
        <w:pStyle w:val="Heading2"/>
      </w:pPr>
      <w:r>
        <w:t xml:space="preserve">References</w:t>
      </w:r>
    </w:p>
    <w:p>
      <w:pPr>
        <w:numPr>
          <w:ilvl w:val="0"/>
          <w:numId w:val="1001"/>
        </w:numPr>
        <w:pStyle w:val="Compact"/>
      </w:pPr>
      <w:r>
        <w:t xml:space="preserve">Giraldo, M., et al. (2005). "Oral Health and Socioeconomic Factors in Medellín." Journal of Colombian Public Health.</w:t>
      </w:r>
    </w:p>
    <w:p>
      <w:pPr>
        <w:numPr>
          <w:ilvl w:val="0"/>
          <w:numId w:val="1001"/>
        </w:numPr>
        <w:pStyle w:val="Compact"/>
      </w:pPr>
      <w:r>
        <w:t xml:space="preserve">Hernández, C., &amp; Sánchez, L. (2018). "Advances in Dental Education at Universidad de Antioquia." International Journal of Dental Research.</w:t>
      </w:r>
    </w:p>
    <w:p>
      <w:pPr>
        <w:numPr>
          <w:ilvl w:val="0"/>
          <w:numId w:val="1001"/>
        </w:numPr>
        <w:pStyle w:val="Compact"/>
      </w:pPr>
      <w:r>
        <w:t xml:space="preserve">Castillo, R., &amp; Rojas, P. (2020). "Resource Allocation in Public Dentistry: A Case Study of Medellín." Colombian Health Review.</w:t>
      </w:r>
    </w:p>
    <w:p>
      <w:pPr>
        <w:numPr>
          <w:ilvl w:val="0"/>
          <w:numId w:val="1001"/>
        </w:numPr>
        <w:pStyle w:val="Compact"/>
      </w:pPr>
      <w:r>
        <w:t xml:space="preserve">Ministry of Health Colombia. (2019). "National Oral Health Survey Report."</w:t>
      </w:r>
    </w:p>
    <w:p>
      <w:pPr>
        <w:numPr>
          <w:ilvl w:val="0"/>
          <w:numId w:val="1001"/>
        </w:numPr>
        <w:pStyle w:val="Compact"/>
      </w:pPr>
      <w:r>
        <w:t xml:space="preserve">Martínez, J., &amp; Uribe, D. (2021). "The Role of Informal Dentists in Medellín." Antioquia Dental Journal.</w:t>
      </w:r>
    </w:p>
    <w:p>
      <w:pPr>
        <w:numPr>
          <w:ilvl w:val="0"/>
          <w:numId w:val="1001"/>
        </w:numPr>
        <w:pStyle w:val="Compact"/>
      </w:pPr>
      <w:r>
        <w:t xml:space="preserve">Gómez, A., &amp; Valencia, E. (2021). "Mobile Dental Units and Social Equity." Public Health Innovations.</w:t>
      </w:r>
    </w:p>
    <w:p>
      <w:pPr>
        <w:numPr>
          <w:ilvl w:val="0"/>
          <w:numId w:val="1001"/>
        </w:numPr>
        <w:pStyle w:val="Compact"/>
      </w:pPr>
      <w:r>
        <w:t xml:space="preserve">Torres, F., &amp; Alzate, M. (2019). "Community-Centered Dentistry in Medellín." Universidad de Antioquia Publications.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Dentists in Colombia Medellín</dc:title>
  <dc:creator/>
  <dc:language>en</dc:language>
  <cp:keywords/>
  <dcterms:created xsi:type="dcterms:W3CDTF">2026-07-24T13:43:05Z</dcterms:created>
  <dcterms:modified xsi:type="dcterms:W3CDTF">2026-07-24T13:43:05Z</dcterms:modified>
</cp:coreProperties>
</file>

<file path=docProps/custom.xml><?xml version="1.0" encoding="utf-8"?>
<Properties xmlns="http://schemas.openxmlformats.org/officeDocument/2006/custom-properties" xmlns:vt="http://schemas.openxmlformats.org/officeDocument/2006/docPropsVTypes"/>
</file>