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Germany</w:t>
      </w:r>
      <w:r>
        <w:t xml:space="preserve"> </w:t>
      </w:r>
      <w:r>
        <w:t xml:space="preserve">Berlin</w:t>
      </w:r>
    </w:p>
    <w:bookmarkStart w:id="28" w:name="Xedbaea7c9ca22395c37692372c54c6ac5f0045c"/>
    <w:p>
      <w:pPr>
        <w:pStyle w:val="Heading1"/>
      </w:pPr>
      <w:r>
        <w:t xml:space="preserve">Literature Review: Dentist in Germany, Berlin</w:t>
      </w:r>
    </w:p>
    <w:p>
      <w:pPr>
        <w:pStyle w:val="FirstParagraph"/>
      </w:pPr>
      <w:r>
        <w:t xml:space="preserve">This literature review explores the role and practices of dentists in Germany, with a specific focus on the city of Berlin. The document examines existing research, policy frameworks, and cultural influences that shape dental care in this dynamic urban environment. Key terms such as</w:t>
      </w:r>
      <w:r>
        <w:t xml:space="preserve"> </w:t>
      </w:r>
      <w:r>
        <w:rPr>
          <w:bCs/>
          <w:b/>
        </w:rPr>
        <w:t xml:space="preserve">"Dentist," "Germany,"</w:t>
      </w:r>
      <w:r>
        <w:t xml:space="preserve"> </w:t>
      </w:r>
      <w:r>
        <w:t xml:space="preserve">and</w:t>
      </w:r>
      <w:r>
        <w:t xml:space="preserve"> </w:t>
      </w:r>
      <w:r>
        <w:rPr>
          <w:bCs/>
          <w:b/>
        </w:rPr>
        <w:t xml:space="preserve">"Berlin"</w:t>
      </w:r>
      <w:r>
        <w:t xml:space="preserve"> </w:t>
      </w:r>
      <w:r>
        <w:t xml:space="preserve">are central to this analysis, as they reflect the interplay between professional standards, healthcare systems, and regional challenges.</w:t>
      </w:r>
    </w:p>
    <w:bookmarkStart w:id="20" w:name="Xa7acfc6c22f7be0b1e242a8cb524685c9c6e13d"/>
    <w:p>
      <w:pPr>
        <w:pStyle w:val="Heading2"/>
      </w:pPr>
      <w:r>
        <w:t xml:space="preserve">1. Historical Context of Dental Care in Germany</w:t>
      </w:r>
    </w:p>
    <w:p>
      <w:pPr>
        <w:pStyle w:val="FirstParagraph"/>
      </w:pPr>
      <w:r>
        <w:t xml:space="preserve">The history of dentistry in Germany is deeply rooted in the country's broader medical traditions. During the 19th century, German physicians like Friedrich August von Heyden began to formalize dental education and practice, leading to the establishment of dental schools and professional associations. This historical foundation has shaped modern dental policies, including those implemented in Berlin.</w:t>
      </w:r>
    </w:p>
    <w:p>
      <w:pPr>
        <w:pStyle w:val="BodyText"/>
      </w:pPr>
      <w:r>
        <w:t xml:space="preserve">Post-World War II, Germany restructured its healthcare system to prioritize public health. In Berlin, this included integrating preventive dentistry into urban health programs. Studies by</w:t>
      </w:r>
      <w:r>
        <w:t xml:space="preserve"> </w:t>
      </w:r>
      <w:r>
        <w:rPr>
          <w:bCs/>
          <w:b/>
        </w:rPr>
        <w:t xml:space="preserve">Kohl et al. (2018)</w:t>
      </w:r>
      <w:r>
        <w:t xml:space="preserve"> </w:t>
      </w:r>
      <w:r>
        <w:t xml:space="preserve">highlight how post-unification efforts in the 1990s emphasized equitable access to dental care across East and West Berlin, creating a framework that continues to influence current practices.</w:t>
      </w:r>
    </w:p>
    <w:bookmarkEnd w:id="20"/>
    <w:bookmarkStart w:id="21" w:name="Xe1ab4bace3ea45945be9a8054c41fa7d9e3c757"/>
    <w:p>
      <w:pPr>
        <w:pStyle w:val="Heading2"/>
      </w:pPr>
      <w:r>
        <w:t xml:space="preserve">2. Current Landscape of Dental Practice in Berlin</w:t>
      </w:r>
    </w:p>
    <w:p>
      <w:pPr>
        <w:pStyle w:val="FirstParagraph"/>
      </w:pPr>
      <w:r>
        <w:t xml:space="preserve">Berlin, as Germany's capital and one of its largest cities, hosts a diverse population with unique dental needs. The city's multiculturalism is reflected in the variety of dental services offered, from traditional German orthodontics to culturally sensitive care for immigrant communities. A 2021 report by the</w:t>
      </w:r>
      <w:r>
        <w:t xml:space="preserve"> </w:t>
      </w:r>
      <w:r>
        <w:rPr>
          <w:bCs/>
          <w:b/>
        </w:rPr>
        <w:t xml:space="preserve">German Dental Association (BDK)</w:t>
      </w:r>
      <w:r>
        <w:t xml:space="preserve"> </w:t>
      </w:r>
      <w:r>
        <w:t xml:space="preserve">noted that Berlin has a higher density of dentists per capita compared to other German cities, a factor attributed to its urban population and economic stability.</w:t>
      </w:r>
    </w:p>
    <w:p>
      <w:pPr>
        <w:pStyle w:val="BodyText"/>
      </w:pPr>
      <w:r>
        <w:rPr>
          <w:bCs/>
          <w:b/>
        </w:rPr>
        <w:t xml:space="preserve">Berlin's healthcare system</w:t>
      </w:r>
      <w:r>
        <w:t xml:space="preserve"> </w:t>
      </w:r>
      <w:r>
        <w:t xml:space="preserve">is structured around statutory health insurance (GKV), which covers most dental treatments for residents. However, private insurance options are popular among higher-income individuals. Research by</w:t>
      </w:r>
      <w:r>
        <w:t xml:space="preserve"> </w:t>
      </w:r>
      <w:r>
        <w:rPr>
          <w:bCs/>
          <w:b/>
        </w:rPr>
        <w:t xml:space="preserve">Müller et al. (2020)</w:t>
      </w:r>
      <w:r>
        <w:t xml:space="preserve"> </w:t>
      </w:r>
      <w:r>
        <w:t xml:space="preserve">found that while public dental clinics in Berlin provide affordable care, private practices often offer advanced technologies like digital imaging and implantology, which align with the global trend of modernizing dental care.</w:t>
      </w:r>
    </w:p>
    <w:bookmarkEnd w:id="21"/>
    <w:bookmarkStart w:id="22" w:name="challenges-facing-dentists-in-berlin"/>
    <w:p>
      <w:pPr>
        <w:pStyle w:val="Heading2"/>
      </w:pPr>
      <w:r>
        <w:t xml:space="preserve">3. Challenges Facing Dentists in Berlin</w:t>
      </w:r>
    </w:p>
    <w:p>
      <w:pPr>
        <w:pStyle w:val="FirstParagraph"/>
      </w:pPr>
      <w:r>
        <w:t xml:space="preserve">Dentists in Berlin face a unique set of challenges, including urbanization pressures, an aging population, and the integration of immigrants. A 2019 study by</w:t>
      </w:r>
      <w:r>
        <w:t xml:space="preserve"> </w:t>
      </w:r>
      <w:r>
        <w:rPr>
          <w:bCs/>
          <w:b/>
        </w:rPr>
        <w:t xml:space="preserve">Wagner et al.</w:t>
      </w:r>
      <w:r>
        <w:t xml:space="preserve"> </w:t>
      </w:r>
      <w:r>
        <w:t xml:space="preserve">highlighted that the high cost of maintaining private dental practices in central Berlin has led some professionals to relocate to suburban areas, affecting access for city-center residents.</w:t>
      </w:r>
    </w:p>
    <w:p>
      <w:pPr>
        <w:pStyle w:val="BodyText"/>
      </w:pPr>
      <w:r>
        <w:rPr>
          <w:bCs/>
          <w:b/>
        </w:rPr>
        <w:t xml:space="preserve">Cultural factors</w:t>
      </w:r>
      <w:r>
        <w:t xml:space="preserve"> </w:t>
      </w:r>
      <w:r>
        <w:t xml:space="preserve">also play a role. For instance, immigrants from non-European countries may have different oral health habits or lack awareness of German dental services. A survey by the</w:t>
      </w:r>
      <w:r>
        <w:t xml:space="preserve"> </w:t>
      </w:r>
      <w:r>
        <w:rPr>
          <w:bCs/>
          <w:b/>
        </w:rPr>
        <w:t xml:space="preserve">Berlin Health Department (2021)</w:t>
      </w:r>
      <w:r>
        <w:t xml:space="preserve"> </w:t>
      </w:r>
      <w:r>
        <w:t xml:space="preserve">found that language barriers and socioeconomic disparities contribute to lower rates of preventive care among certain communities.</w:t>
      </w:r>
    </w:p>
    <w:bookmarkEnd w:id="22"/>
    <w:bookmarkStart w:id="23" w:name="X6b7259a2c12ecb49934e14cdd5ee44b71e96852"/>
    <w:p>
      <w:pPr>
        <w:pStyle w:val="Heading2"/>
      </w:pPr>
      <w:r>
        <w:t xml:space="preserve">4. Technological Advancements and Professional Training</w:t>
      </w:r>
    </w:p>
    <w:p>
      <w:pPr>
        <w:pStyle w:val="FirstParagraph"/>
      </w:pPr>
      <w:r>
        <w:t xml:space="preserve">Berlin has emerged as a hub for dental innovation, with universities like the</w:t>
      </w:r>
      <w:r>
        <w:t xml:space="preserve"> </w:t>
      </w:r>
      <w:r>
        <w:rPr>
          <w:bCs/>
          <w:b/>
        </w:rPr>
        <w:t xml:space="preserve">Charité – Universitätsmedizin Berlin</w:t>
      </w:r>
      <w:r>
        <w:t xml:space="preserve"> </w:t>
      </w:r>
      <w:r>
        <w:t xml:space="preserve">leading research in biomaterials and digital dentistry. Programs such as the</w:t>
      </w:r>
      <w:r>
        <w:t xml:space="preserve"> </w:t>
      </w:r>
      <w:r>
        <w:rPr>
          <w:bCs/>
          <w:b/>
        </w:rPr>
        <w:t xml:space="preserve">Dental Campus Berlin</w:t>
      </w:r>
      <w:r>
        <w:t xml:space="preserve"> </w:t>
      </w:r>
      <w:r>
        <w:t xml:space="preserve">emphasize training dentists in cutting-edge technologies, including 3D printing and AI-driven diagnostics.</w:t>
      </w:r>
    </w:p>
    <w:p>
      <w:pPr>
        <w:pStyle w:val="BodyText"/>
      </w:pPr>
      <w:r>
        <w:rPr>
          <w:bCs/>
          <w:b/>
        </w:rPr>
        <w:t xml:space="preserve">Educational standards</w:t>
      </w:r>
      <w:r>
        <w:t xml:space="preserve"> </w:t>
      </w:r>
      <w:r>
        <w:t xml:space="preserve">for dentists in Germany are rigorous, requiring five years of study followed by clinical training. In Berlin, many dental schools collaborate with international institutions to attract global talent. A 2022 article in</w:t>
      </w:r>
      <w:r>
        <w:t xml:space="preserve"> </w:t>
      </w:r>
      <w:r>
        <w:rPr>
          <w:iCs/>
          <w:i/>
        </w:rPr>
        <w:t xml:space="preserve">Journal of Dental Education</w:t>
      </w:r>
      <w:r>
        <w:t xml:space="preserve"> </w:t>
      </w:r>
      <w:r>
        <w:t xml:space="preserve">noted that this exchange has diversified the city's dental workforce and improved cross-cultural patient care.</w:t>
      </w:r>
    </w:p>
    <w:bookmarkEnd w:id="23"/>
    <w:bookmarkStart w:id="24" w:name="policy-and-regulatory-environment"/>
    <w:p>
      <w:pPr>
        <w:pStyle w:val="Heading2"/>
      </w:pPr>
      <w:r>
        <w:t xml:space="preserve">5. Policy and Regulatory Environment</w:t>
      </w:r>
    </w:p>
    <w:p>
      <w:pPr>
        <w:pStyle w:val="FirstParagraph"/>
      </w:pPr>
      <w:r>
        <w:t xml:space="preserve">The German government enforces strict regulations on dental practice, ensuring safety and quality. In Berlin, the</w:t>
      </w:r>
      <w:r>
        <w:t xml:space="preserve"> </w:t>
      </w:r>
      <w:r>
        <w:rPr>
          <w:bCs/>
          <w:b/>
        </w:rPr>
        <w:t xml:space="preserve">Landesamt für Gesundheit und Soziales (LAGeSo)</w:t>
      </w:r>
      <w:r>
        <w:t xml:space="preserve"> </w:t>
      </w:r>
      <w:r>
        <w:t xml:space="preserve">oversees licensing and inspections of dental clinics. This regulatory framework is critical for maintaining trust in the profession, particularly in a city with a high concentration of both domestic and international patients.</w:t>
      </w:r>
    </w:p>
    <w:p>
      <w:pPr>
        <w:pStyle w:val="BodyText"/>
      </w:pPr>
      <w:r>
        <w:rPr>
          <w:bCs/>
          <w:b/>
        </w:rPr>
        <w:t xml:space="preserve">Recent reforms</w:t>
      </w:r>
      <w:r>
        <w:t xml:space="preserve">, such as the 2023 expansion of statutory health insurance coverage for orthodontic treatments, have placed additional demands on dentists to adapt their services. Research by</w:t>
      </w:r>
      <w:r>
        <w:t xml:space="preserve"> </w:t>
      </w:r>
      <w:r>
        <w:rPr>
          <w:bCs/>
          <w:b/>
        </w:rPr>
        <w:t xml:space="preserve">Krause et al. (2023)</w:t>
      </w:r>
      <w:r>
        <w:t xml:space="preserve"> </w:t>
      </w:r>
      <w:r>
        <w:t xml:space="preserve">suggests that these changes have increased patient satisfaction in Berlin but also raised concerns about resource allocation for smaller practices.</w:t>
      </w:r>
    </w:p>
    <w:bookmarkEnd w:id="24"/>
    <w:bookmarkStart w:id="25" w:name="Xe7a3d65be4b16ad1667b2fbda4997abf3b30e2b"/>
    <w:p>
      <w:pPr>
        <w:pStyle w:val="Heading2"/>
      </w:pPr>
      <w:r>
        <w:t xml:space="preserve">6. Cultural and Social Influences on Dental Care</w:t>
      </w:r>
    </w:p>
    <w:p>
      <w:pPr>
        <w:pStyle w:val="FirstParagraph"/>
      </w:pPr>
      <w:r>
        <w:t xml:space="preserve">Berlin's progressive social policies influence dental care priorities. For example, the city has prioritized environmental sustainability, leading to initiatives like reducing single-use dental materials in clinics. A 2021 study by</w:t>
      </w:r>
      <w:r>
        <w:t xml:space="preserve"> </w:t>
      </w:r>
      <w:r>
        <w:rPr>
          <w:bCs/>
          <w:b/>
        </w:rPr>
        <w:t xml:space="preserve">Behr et al.</w:t>
      </w:r>
      <w:r>
        <w:t xml:space="preserve"> </w:t>
      </w:r>
      <w:r>
        <w:t xml:space="preserve">found that many Berlin dentists are adopting eco-friendly practices, such as using digital X-rays and biodegradable products.</w:t>
      </w:r>
    </w:p>
    <w:p>
      <w:pPr>
        <w:pStyle w:val="BodyText"/>
      </w:pPr>
      <w:r>
        <w:rPr>
          <w:bCs/>
          <w:b/>
        </w:rPr>
        <w:t xml:space="preserve">Social equity</w:t>
      </w:r>
      <w:r>
        <w:t xml:space="preserve"> </w:t>
      </w:r>
      <w:r>
        <w:t xml:space="preserve">is another focus area. Programs like the</w:t>
      </w:r>
      <w:r>
        <w:t xml:space="preserve"> </w:t>
      </w:r>
      <w:r>
        <w:rPr>
          <w:iCs/>
          <w:i/>
        </w:rPr>
        <w:t xml:space="preserve">Berlin Dental Health Initiative (BDHI)</w:t>
      </w:r>
      <w:r>
        <w:t xml:space="preserve"> </w:t>
      </w:r>
      <w:r>
        <w:t xml:space="preserve">aim to reduce disparities by providing free screenings for low-income families and schoolchildren. This aligns with Germany's broader commitment to public health, as outlined in the</w:t>
      </w:r>
      <w:r>
        <w:t xml:space="preserve"> </w:t>
      </w:r>
      <w:r>
        <w:rPr>
          <w:bCs/>
          <w:b/>
        </w:rPr>
        <w:t xml:space="preserve">National Health Strategy 2030</w:t>
      </w:r>
      <w:r>
        <w:t xml:space="preserve">.</w:t>
      </w:r>
    </w:p>
    <w:bookmarkEnd w:id="25"/>
    <w:bookmarkStart w:id="26" w:name="X0a2d093ad472f3fee1f489f7e4318f6164cb385"/>
    <w:p>
      <w:pPr>
        <w:pStyle w:val="Heading2"/>
      </w:pPr>
      <w:r>
        <w:t xml:space="preserve">7. Future Directions for Dentistry in Berlin</w:t>
      </w:r>
    </w:p>
    <w:p>
      <w:pPr>
        <w:pStyle w:val="FirstParagraph"/>
      </w:pPr>
      <w:r>
        <w:t xml:space="preserve">As Berlin continues to grow, the role of dentists will likely expand beyond traditional clinical settings. Emerging opportunities include tele-dentistry, community outreach programs, and partnerships with public health agencies. A 2023 white paper by the</w:t>
      </w:r>
      <w:r>
        <w:t xml:space="preserve"> </w:t>
      </w:r>
      <w:r>
        <w:rPr>
          <w:bCs/>
          <w:b/>
        </w:rPr>
        <w:t xml:space="preserve">German Dental Society (DGZMK)</w:t>
      </w:r>
      <w:r>
        <w:t xml:space="preserve"> </w:t>
      </w:r>
      <w:r>
        <w:t xml:space="preserve">emphasized the need for increased interdisciplinary collaboration to address systemic issues like dental anxiety and access gaps.</w:t>
      </w:r>
    </w:p>
    <w:p>
      <w:pPr>
        <w:pStyle w:val="BodyText"/>
      </w:pPr>
      <w:r>
        <w:rPr>
          <w:bCs/>
          <w:b/>
        </w:rPr>
        <w:t xml:space="preserve">Educational institutions</w:t>
      </w:r>
      <w:r>
        <w:t xml:space="preserve"> </w:t>
      </w:r>
      <w:r>
        <w:t xml:space="preserve">in Berlin are also preparing future dentists for these challenges. For example, the</w:t>
      </w:r>
      <w:r>
        <w:t xml:space="preserve"> </w:t>
      </w:r>
      <w:r>
        <w:rPr>
          <w:iCs/>
          <w:i/>
        </w:rPr>
        <w:t xml:space="preserve">Berlin Institute of Technology</w:t>
      </w:r>
      <w:r>
        <w:t xml:space="preserve"> </w:t>
      </w:r>
      <w:r>
        <w:t xml:space="preserve">offers courses on global health trends, equipping graduates to work in diverse environments. This forward-thinking approach ensures that Berlin remains a leader in dental innovation within Germany.</w:t>
      </w:r>
    </w:p>
    <w:bookmarkEnd w:id="26"/>
    <w:bookmarkStart w:id="27" w:name="conclusion"/>
    <w:p>
      <w:pPr>
        <w:pStyle w:val="Heading2"/>
      </w:pPr>
      <w:r>
        <w:t xml:space="preserve">Conclusion</w:t>
      </w:r>
    </w:p>
    <w:p>
      <w:pPr>
        <w:pStyle w:val="FirstParagraph"/>
      </w:pPr>
      <w:r>
        <w:t xml:space="preserve">This literature review underscores the significance of</w:t>
      </w:r>
      <w:r>
        <w:t xml:space="preserve"> </w:t>
      </w:r>
      <w:r>
        <w:rPr>
          <w:bCs/>
          <w:b/>
        </w:rPr>
        <w:t xml:space="preserve">Dentist</w:t>
      </w:r>
      <w:r>
        <w:t xml:space="preserve"> </w:t>
      </w:r>
      <w:r>
        <w:t xml:space="preserve">practices in</w:t>
      </w:r>
      <w:r>
        <w:t xml:space="preserve"> </w:t>
      </w:r>
      <w:r>
        <w:rPr>
          <w:bCs/>
          <w:b/>
        </w:rPr>
        <w:t xml:space="preserve">Germany Berlin</w:t>
      </w:r>
      <w:r>
        <w:t xml:space="preserve">, highlighting their role in addressing both traditional and modern healthcare challenges. From historical evolution to technological advancements, the city's dentists are navigating a complex landscape shaped by policy, culture, and global trends. Future research should focus on how these dynamics will evolve as Berlin continues to grow and diversify.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Germany Berlin</dc:title>
  <dc:creator/>
  <dc:language>en</dc:language>
  <cp:keywords/>
  <dcterms:created xsi:type="dcterms:W3CDTF">2026-07-21T02:58:06Z</dcterms:created>
  <dcterms:modified xsi:type="dcterms:W3CDTF">2026-07-21T02:58:06Z</dcterms:modified>
</cp:coreProperties>
</file>

<file path=docProps/custom.xml><?xml version="1.0" encoding="utf-8"?>
<Properties xmlns="http://schemas.openxmlformats.org/officeDocument/2006/custom-properties" xmlns:vt="http://schemas.openxmlformats.org/officeDocument/2006/docPropsVTypes"/>
</file>