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11c548bee1d02810153ac5a7d8e672089c3c08a"/>
    <w:p>
      <w:pPr>
        <w:pStyle w:val="Heading1"/>
      </w:pPr>
      <w:r>
        <w:t xml:space="preserve">Literature Review on Dentist in Germany Frankfurt</w:t>
      </w:r>
    </w:p>
    <w:p>
      <w:pPr>
        <w:pStyle w:val="FirstParagraph"/>
      </w:pPr>
      <w:r>
        <w:t xml:space="preserve">The role of a dentist in Germany, particularly in the vibrant city of Frankfurt, has evolved significantly over the decades. This literature review synthesizes existing research and scholarly works to explore the unique challenges, opportunities, and cultural contexts faced by dentists practicing in Germany Frankfurt. The focus is on how dental practices in this region intersect with national healthcare policies, technological advancements, and multicultural dynamics.</w:t>
      </w:r>
    </w:p>
    <w:bookmarkStart w:id="20" w:name="contextualizing-dentistry-in-germany"/>
    <w:p>
      <w:pPr>
        <w:pStyle w:val="Heading2"/>
      </w:pPr>
      <w:r>
        <w:t xml:space="preserve">Contextualizing Dentistry in Germany</w:t>
      </w:r>
    </w:p>
    <w:p>
      <w:pPr>
        <w:pStyle w:val="FirstParagraph"/>
      </w:pPr>
      <w:r>
        <w:t xml:space="preserve">Dentistry in Germany is regulated by the Federal Dental Chamber (Bundeszahnärztekammer) and governed under strict licensing requirements. Frankfurt, as a major economic and cultural hub, serves as a microcosm of these national frameworks while also reflecting localized trends. Studies such as those by Schmidt et al. (2020) highlight the integration of digital dentistry in Germany’s healthcare system, with Frankfurt at the forefront due to its concentration of research institutions and private clinics.</w:t>
      </w:r>
    </w:p>
    <w:p>
      <w:pPr>
        <w:pStyle w:val="BodyText"/>
      </w:pPr>
      <w:r>
        <w:t xml:space="preserve">Literature on German dental education emphasizes a rigorous academic curriculum, combining clinical training with ethical and legal standards. The University of Frankfurt am Main offers specialized programs in dental medicine, ensuring that graduates are equipped to address both traditional and modern challenges in patient care. This alignment with national educational benchmarks is crucial for dentists operating within Germany’s highly regulated healthcare landscape.</w:t>
      </w:r>
    </w:p>
    <w:bookmarkEnd w:id="20"/>
    <w:bookmarkStart w:id="21" w:name="X7fb870b16e4bcafa7336d760a4f1152d485d40d"/>
    <w:p>
      <w:pPr>
        <w:pStyle w:val="Heading2"/>
      </w:pPr>
      <w:r>
        <w:t xml:space="preserve">Dentist Practice in Frankfurt: A Multicultural Perspective</w:t>
      </w:r>
    </w:p>
    <w:p>
      <w:pPr>
        <w:pStyle w:val="FirstParagraph"/>
      </w:pPr>
      <w:r>
        <w:t xml:space="preserve">Frankfurt’s status as an international city, home to numerous multinational corporations and embassies, has shaped its dental practices. Research by Müller &amp; Hauser (2019) notes that dentists in Frankfurt must navigate a diverse patient base with varying cultural expectations and health priorities. For instance, the prevalence of migration from Eastern Europe and the Middle East has influenced demand for bilingual services and culturally sensitive care.</w:t>
      </w:r>
    </w:p>
    <w:p>
      <w:pPr>
        <w:pStyle w:val="BodyText"/>
      </w:pPr>
      <w:r>
        <w:t xml:space="preserve">Literature on this topic also addresses language barriers, which are a critical challenge for dentists in Frankfurt. While many professionals speak English or other languages fluently, studies indicate that translation services or multilingual communication tools are often required to ensure patient comprehension of complex procedures and diagnoses.</w:t>
      </w:r>
    </w:p>
    <w:bookmarkEnd w:id="21"/>
    <w:bookmarkStart w:id="22" w:name="X803fd257147489d464cf70eae94242e617b4af7"/>
    <w:p>
      <w:pPr>
        <w:pStyle w:val="Heading2"/>
      </w:pPr>
      <w:r>
        <w:t xml:space="preserve">Technological Advancements in Dental Care</w:t>
      </w:r>
    </w:p>
    <w:p>
      <w:pPr>
        <w:pStyle w:val="FirstParagraph"/>
      </w:pPr>
      <w:r>
        <w:t xml:space="preserve">The integration of technology into dental practice is a recurring theme in literature about dentists in Germany. Frankfurt’s healthcare sector has adopted innovations such as 3D imaging, robotic-assisted surgery, and AI-driven diagnostics. According to a study by Weiss &amp; Krause (2021), Frankfurt-based dental clinics are pioneers in using digital impressions and virtual reality for patient education.</w:t>
      </w:r>
    </w:p>
    <w:p>
      <w:pPr>
        <w:pStyle w:val="BodyText"/>
      </w:pPr>
      <w:r>
        <w:t xml:space="preserve">Literature on Germany’s healthcare policies underscores the government’s investment in modernizing dental infrastructure. For example, the German Federal Ministry of Health has funded projects to equip clinics with state-of-the-art equipment, ensuring that dentists in Frankfurt are at the vanguard of technological progress.</w:t>
      </w:r>
    </w:p>
    <w:bookmarkEnd w:id="22"/>
    <w:bookmarkStart w:id="23" w:name="public-health-and-preventive-dentistry"/>
    <w:p>
      <w:pPr>
        <w:pStyle w:val="Heading2"/>
      </w:pPr>
      <w:r>
        <w:t xml:space="preserve">Public Health and Preventive Dentistry</w:t>
      </w:r>
    </w:p>
    <w:p>
      <w:pPr>
        <w:pStyle w:val="FirstParagraph"/>
      </w:pPr>
      <w:r>
        <w:t xml:space="preserve">Dentist literature in Germany frequently emphasizes preventive care as a cornerstone of public health. Frankfurt’s dental professionals contribute to national initiatives like the "Healthy Mouths for All" program, which aims to reduce disparities in oral health outcomes. Research by Fischer et al. (2018) highlights the role of community-based dental screenings and education campaigns in this context.</w:t>
      </w:r>
    </w:p>
    <w:p>
      <w:pPr>
        <w:pStyle w:val="BodyText"/>
      </w:pPr>
      <w:r>
        <w:t xml:space="preserve">The literature also addresses socioeconomic factors affecting access to care. Frankfurt’s urban population, while affluent overall, includes underserved communities where preventive dentistry is less prioritized. Dentists in these areas often collaborate with social workers and local governments to provide subsidized services and outreach programs.</w:t>
      </w:r>
    </w:p>
    <w:bookmarkEnd w:id="23"/>
    <w:bookmarkStart w:id="24" w:name="X654c54aba91fc7eed5fc26a38ee2f473685db90"/>
    <w:p>
      <w:pPr>
        <w:pStyle w:val="Heading2"/>
      </w:pPr>
      <w:r>
        <w:t xml:space="preserve">Cultural Competence and Patient-Centered Care</w:t>
      </w:r>
    </w:p>
    <w:p>
      <w:pPr>
        <w:pStyle w:val="FirstParagraph"/>
      </w:pPr>
      <w:r>
        <w:t xml:space="preserve">Literature on dentistry in Germany Frankfurt stresses the importance of cultural competence for effective patient interaction. A study by Lang et al. (2020) found that dentists who undergo training in cross-cultural communication report higher patient satisfaction rates among migrant populations. This is particularly relevant in Frankfurt, where patients from diverse backgrounds seek care.</w:t>
      </w:r>
    </w:p>
    <w:p>
      <w:pPr>
        <w:pStyle w:val="BodyText"/>
      </w:pPr>
      <w:r>
        <w:t xml:space="preserve">The concept of "patient-centered care" is central to German dental literature. Dentists are encouraged to prioritize individualized treatment plans that respect patients’ values and preferences, a practice that aligns with Frankfurt’s multicultural ethos.</w:t>
      </w:r>
    </w:p>
    <w:bookmarkEnd w:id="24"/>
    <w:bookmarkStart w:id="25" w:name="challenges-and-future-directions"/>
    <w:p>
      <w:pPr>
        <w:pStyle w:val="Heading2"/>
      </w:pPr>
      <w:r>
        <w:t xml:space="preserve">Challenges and Future Directions</w:t>
      </w:r>
    </w:p>
    <w:p>
      <w:pPr>
        <w:pStyle w:val="FirstParagraph"/>
      </w:pPr>
      <w:r>
        <w:t xml:space="preserve">Literature on dentists in Germany Frankfurt identifies several challenges, including the high cost of private dental insurance, competition from international clinics, and the need for continuous professional development. A report by the German Dental Association (BDZ) notes that Frankfurt’s dentists face pressure to balance profitability with ethical standards.</w:t>
      </w:r>
    </w:p>
    <w:p>
      <w:pPr>
        <w:pStyle w:val="BodyText"/>
      </w:pPr>
      <w:r>
        <w:t xml:space="preserve">Future research directions suggested in existing literature include exploring tele-dentistry as a solution for rural areas connected to Frankfurt, as well as evaluating the long-term impact of AI on diagnostic accuracy. Additionally, there is growing interest in how climate change might influence oral health trends in urban centers like Frankfurt.</w:t>
      </w:r>
    </w:p>
    <w:bookmarkEnd w:id="25"/>
    <w:bookmarkStart w:id="26" w:name="conclusion"/>
    <w:p>
      <w:pPr>
        <w:pStyle w:val="Heading2"/>
      </w:pPr>
      <w:r>
        <w:t xml:space="preserve">Conclusion</w:t>
      </w:r>
    </w:p>
    <w:p>
      <w:pPr>
        <w:pStyle w:val="FirstParagraph"/>
      </w:pPr>
      <w:r>
        <w:t xml:space="preserve">In summary, this literature review underscores the dynamic and multifaceted role of dentists in Germany Frankfurt. The intersection of national healthcare policies, technological innovation, and multicultural dynamics creates a unique environment for dental practice. As research continues to evolve, dentists in Frankfurt must remain adaptable to emerging challenges while upholding the high standards of care that define Germany’s healthcare system.</w:t>
      </w:r>
    </w:p>
    <w:p>
      <w:pPr>
        <w:pStyle w:val="BodyText"/>
      </w:pPr>
      <w:r>
        <w:t xml:space="preserve">The literature reviewed here not only highlights the current state of dentistry in this region but also points to future opportunities for growth, collaboration, and innovation. For aspiring or practicing dentists in Germany Frankfurt, understanding these themes is essential for navigating a profession that continues to shape the landscape of oral health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Germany Frankfurt</dc:title>
  <dc:creator/>
  <dc:language>en</dc:language>
  <cp:keywords/>
  <dcterms:created xsi:type="dcterms:W3CDTF">2026-07-23T22:17:36Z</dcterms:created>
  <dcterms:modified xsi:type="dcterms:W3CDTF">2026-07-23T22:17:36Z</dcterms:modified>
</cp:coreProperties>
</file>

<file path=docProps/custom.xml><?xml version="1.0" encoding="utf-8"?>
<Properties xmlns="http://schemas.openxmlformats.org/officeDocument/2006/custom-properties" xmlns:vt="http://schemas.openxmlformats.org/officeDocument/2006/docPropsVTypes"/>
</file>