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4ac0465c0471550affda1e9777a2ccbb8c42009"/>
    <w:p>
      <w:pPr>
        <w:pStyle w:val="Heading1"/>
      </w:pPr>
      <w:r>
        <w:t xml:space="preserve">Literature Review: The Role of Dentists in India Mumbai</w:t>
      </w:r>
    </w:p>
    <w:p>
      <w:pPr>
        <w:pStyle w:val="FirstParagraph"/>
      </w:pPr>
      <w:r>
        <w:t xml:space="preserve">A comprehensive Literature Review on the role of dentists in India, specifically within the urban context of Mumbai, reveals critical insights into the challenges, advancements, and societal impact of dental care. Mumbai, as a densely populated metropolis and economic hub in India, presents unique dynamics that shape the profession and practice of dentistry. This review synthesizes existing research to highlight how dentists in Mumbai navigate multifaceted demands while contributing to public health.</w:t>
      </w:r>
    </w:p>
    <w:bookmarkStart w:id="20" w:name="X0e746049ee66ceae187893518b65e3423f2ff23"/>
    <w:p>
      <w:pPr>
        <w:pStyle w:val="Heading2"/>
      </w:pPr>
      <w:r>
        <w:t xml:space="preserve">Contextualizing Dentistry in Urban India: Mumbai's Unique Landscape</w:t>
      </w:r>
    </w:p>
    <w:p>
      <w:pPr>
        <w:pStyle w:val="FirstParagraph"/>
      </w:pPr>
      <w:r>
        <w:t xml:space="preserve">Mumbai, home to over 20 million people, faces significant challenges in delivering equitable healthcare services. The city’s rapid urbanization, socio-economic disparities, and overcrowded infrastructure create a complex environment for dental professionals. Literature on dentistry in India emphasizes that Mumbai serves as a microcosm of the country’s broader oral health crises, including high prevalence of periodontal diseases, tooth decay, and limited access to preventive care (WHO Report on Oral Health in India, 2021). Dentists in Mumbai must address not only individual patient needs but also systemic issues like affordability and awareness.</w:t>
      </w:r>
    </w:p>
    <w:bookmarkEnd w:id="20"/>
    <w:bookmarkStart w:id="21" w:name="challenges-faced-by-dentists-in-mumbai"/>
    <w:p>
      <w:pPr>
        <w:pStyle w:val="Heading2"/>
      </w:pPr>
      <w:r>
        <w:t xml:space="preserve">Challenges Faced by Dentists in Mumbai</w:t>
      </w:r>
    </w:p>
    <w:p>
      <w:pPr>
        <w:pStyle w:val="FirstParagraph"/>
      </w:pPr>
      <w:r>
        <w:t xml:space="preserve">Several studies highlight the challenges dentists encounter in Mumbai. First, the urban setting exacerbates accessibility gaps. While private dental clinics proliferate across affluent neighborhoods like Bandra and South Bombay, underserved areas such as Dharavi lack basic dental infrastructure (Indian Dental Association Report, 2020). Second, socio-economic factors influence patient behavior; many residents cannot afford regular check-ups or advanced treatments like implants or orthodontics. Third, the high demand for cosmetic dentistry in Mumbai has led to a rise in unregulated clinics offering substandard services, compromising public trust (Journal of Indian Society of Periodontology, 2019).</w:t>
      </w:r>
    </w:p>
    <w:bookmarkEnd w:id="21"/>
    <w:bookmarkStart w:id="22" w:name="X563593f015f6e1d91530395b9e1dcc9410eb309"/>
    <w:p>
      <w:pPr>
        <w:pStyle w:val="Heading2"/>
      </w:pPr>
      <w:r>
        <w:t xml:space="preserve">Advancements and Innovations in Dental Practices</w:t>
      </w:r>
    </w:p>
    <w:p>
      <w:pPr>
        <w:pStyle w:val="FirstParagraph"/>
      </w:pPr>
      <w:r>
        <w:t xml:space="preserve">Despite challenges, Mumbai has emerged as a center for dental innovation. Research indicates that Mumbai-based dentists are increasingly adopting cutting-edge technologies such as digital imaging (CBCT scans), laser dentistry, and 3D-printed prosthetics (Indian Journal of Dental Research, 2022). Institutions like the Armed Forces Medical College and the University Institute of Dental Sciences have pioneered research in oral cancer screening and pediatric dentistry tailored to Mumbai’s diverse population. Furthermore, tele-dentistry initiatives are gaining traction to reach patients in remote areas via mobile units or online consultations.</w:t>
      </w:r>
    </w:p>
    <w:bookmarkEnd w:id="22"/>
    <w:bookmarkStart w:id="23" w:name="Xb852f985f8973a0ac0686f809672421c700be39"/>
    <w:p>
      <w:pPr>
        <w:pStyle w:val="Heading2"/>
      </w:pPr>
      <w:r>
        <w:t xml:space="preserve">The Role of Dentists in Public Health Initiatives</w:t>
      </w:r>
    </w:p>
    <w:p>
      <w:pPr>
        <w:pStyle w:val="FirstParagraph"/>
      </w:pPr>
      <w:r>
        <w:t xml:space="preserve">Dentists in Mumbai play a pivotal role in public health campaigns. Studies show that they collaborate with municipal authorities and NGOs to organize free dental camps, especially during festivals like Ganesh Chaturthi, which see increased oral health issues due to the consumption of sugary prasad (Journal of Public Health Dentistry, 2021). Additionally, Mumbai’s dentists are integral to the city’s efforts in combating tobacco-related oral diseases. The Maharashtra government has partnered with dental colleges to implement anti-tobacco awareness programs targeting youth in slum areas.</w:t>
      </w:r>
    </w:p>
    <w:bookmarkEnd w:id="23"/>
    <w:bookmarkStart w:id="24" w:name="X84ea663c5a7750a8b3737a01e101acac347bb66"/>
    <w:p>
      <w:pPr>
        <w:pStyle w:val="Heading2"/>
      </w:pPr>
      <w:r>
        <w:t xml:space="preserve">Educational and Training Frameworks for Dentists in Mumbai</w:t>
      </w:r>
    </w:p>
    <w:p>
      <w:pPr>
        <w:pStyle w:val="FirstParagraph"/>
      </w:pPr>
      <w:r>
        <w:t xml:space="preserve">Mumbai houses some of India’s premier dental institutions, including the University Institute of Dental Sciences and the Maharashtra University of Health Sciences. Literature highlights that these institutions emphasize clinical training, research, and community service to prepare dentists for both urban and rural practice (Indian Dental Review, 2023). However, critics argue that the focus on profit-driven private clinics has led to a shortage of dentists in government hospitals (The Hindu: Mumbai Edition, 2021). This imbalance underscores the need for policy reforms to ensure equitable distribution of dental professionals.</w:t>
      </w:r>
    </w:p>
    <w:bookmarkEnd w:id="24"/>
    <w:bookmarkStart w:id="25" w:name="demographic-and-cultural-considerations"/>
    <w:p>
      <w:pPr>
        <w:pStyle w:val="Heading2"/>
      </w:pPr>
      <w:r>
        <w:t xml:space="preserve">Demographic and Cultural Considerations</w:t>
      </w:r>
    </w:p>
    <w:p>
      <w:pPr>
        <w:pStyle w:val="FirstParagraph"/>
      </w:pPr>
      <w:r>
        <w:t xml:space="preserve">Mumbai’s multicultural population—comprising Marathis, Maharashtrians, and migrants from across India—requires dentists to be culturally sensitive. Research in the</w:t>
      </w:r>
      <w:r>
        <w:t xml:space="preserve"> </w:t>
      </w:r>
      <w:r>
        <w:rPr>
          <w:iCs/>
          <w:i/>
        </w:rPr>
        <w:t xml:space="preserve">International Journal of Dental Hygiene</w:t>
      </w:r>
      <w:r>
        <w:t xml:space="preserve"> </w:t>
      </w:r>
      <w:r>
        <w:t xml:space="preserve">(2020) notes that language barriers and varying dietary habits (e.g., high sugar consumption among migrant communities) affect treatment outcomes. Dentists often integrate traditional remedies with modern practices, fostering trust among patients from diverse backgrounds.</w:t>
      </w:r>
    </w:p>
    <w:bookmarkEnd w:id="25"/>
    <w:bookmarkStart w:id="26" w:name="X90ecb43a45ef517eb586aefb229ff1dbf28caa8"/>
    <w:p>
      <w:pPr>
        <w:pStyle w:val="Heading2"/>
      </w:pPr>
      <w:r>
        <w:t xml:space="preserve">Government Policies and Private Sector Influence</w:t>
      </w:r>
    </w:p>
    <w:p>
      <w:pPr>
        <w:pStyle w:val="FirstParagraph"/>
      </w:pPr>
      <w:r>
        <w:t xml:space="preserve">The Indian government’s National Oral Health Programme (NOHP) has had limited success in Mumbai due to underfunding and bureaucratic inefficiencies. In contrast, private dental clinics have thrived, offering luxury services that cater to the city’s elite. However, this disparity raises ethical concerns about accessibility and affordability. A 2021 study by the Mumbai Medical Association found that over 60% of residents in low-income areas rely on informal or unlicensed dental practitioners due to high costs of private care.</w:t>
      </w:r>
    </w:p>
    <w:bookmarkEnd w:id="26"/>
    <w:bookmarkStart w:id="27" w:name="Xdadd84fab7c397b7e47b1459cf63cc11b593551"/>
    <w:p>
      <w:pPr>
        <w:pStyle w:val="Heading2"/>
      </w:pPr>
      <w:r>
        <w:t xml:space="preserve">Future Directions for Dentistry in Mumbai</w:t>
      </w:r>
    </w:p>
    <w:p>
      <w:pPr>
        <w:pStyle w:val="FirstParagraph"/>
      </w:pPr>
      <w:r>
        <w:t xml:space="preserve">The literature underscores the need for policy interventions, public-private partnerships, and community-based initiatives to improve oral health outcomes. Proposals include expanding subsidized dental insurance, increasing funding for government dental colleges, and integrating oral health education into school curricula. Mumbai’s dentists are uniquely positioned to drive these changes by leveraging their expertise in both clinical practice and public health advocacy.</w:t>
      </w:r>
    </w:p>
    <w:bookmarkEnd w:id="27"/>
    <w:bookmarkStart w:id="28" w:name="conclusion"/>
    <w:p>
      <w:pPr>
        <w:pStyle w:val="Heading2"/>
      </w:pPr>
      <w:r>
        <w:t xml:space="preserve">Conclusion</w:t>
      </w:r>
    </w:p>
    <w:p>
      <w:pPr>
        <w:pStyle w:val="FirstParagraph"/>
      </w:pPr>
      <w:r>
        <w:t xml:space="preserve">In conclusion, the role of dentists in India Mumbai is multifaceted, shaped by urban challenges, cultural diversity, and rapid technological advancements. While the profession faces significant obstacles such as resource inequality and unregulated practices, it also benefits from innovation and community-driven initiatives. A Literature Review on this subject highlights the urgent need for systemic reforms to ensure that Mumbai’s dentists can deliver equitable care to all segments of its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Dentists in India Mumbai</dc:title>
  <dc:creator/>
  <dc:language>en</dc:language>
  <cp:keywords/>
  <dcterms:created xsi:type="dcterms:W3CDTF">2026-07-23T17:10:00Z</dcterms:created>
  <dcterms:modified xsi:type="dcterms:W3CDTF">2026-07-23T17:10:00Z</dcterms:modified>
</cp:coreProperties>
</file>

<file path=docProps/custom.xml><?xml version="1.0" encoding="utf-8"?>
<Properties xmlns="http://schemas.openxmlformats.org/officeDocument/2006/custom-properties" xmlns:vt="http://schemas.openxmlformats.org/officeDocument/2006/docPropsVTypes"/>
</file>