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ad781a3d47a5a559c60603b04e0d68fd56c33d9"/>
    <w:p>
      <w:pPr>
        <w:pStyle w:val="Heading1"/>
      </w:pPr>
      <w:r>
        <w:t xml:space="preserve">Literature Review: The Role of Dentists in Kazakhstan, Almaty</w:t>
      </w:r>
    </w:p>
    <w:p>
      <w:pPr>
        <w:pStyle w:val="FirstParagraph"/>
      </w:pPr>
      <w:r>
        <w:rPr>
          <w:bCs/>
          <w:b/>
        </w:rPr>
        <w:t xml:space="preserve">Literature Review:</w:t>
      </w:r>
      <w:r>
        <w:t xml:space="preserve"> </w:t>
      </w:r>
      <w:r>
        <w:t xml:space="preserve">This document provides a comprehensive analysis of the role and challenges faced by dentists in the city of Almaty, Kazakhstan. It synthesizes existing research and reports to highlight key trends, systemic issues, and opportunities for improving dental care in this region. The focus is on how the unique socio-economic and cultural context of Kazakhstan Almaty shapes the practice of dentistry.</w:t>
      </w:r>
    </w:p>
    <w:bookmarkStart w:id="20" w:name="X32ab2ea718e9159b0563f5d6a54dfb940eed571"/>
    <w:p>
      <w:pPr>
        <w:pStyle w:val="Heading2"/>
      </w:pPr>
      <w:r>
        <w:t xml:space="preserve">1. Introduction: Dentistry in Kazakhstan Almaty</w:t>
      </w:r>
    </w:p>
    <w:p>
      <w:pPr>
        <w:pStyle w:val="FirstParagraph"/>
      </w:pPr>
      <w:r>
        <w:t xml:space="preserve">Kazakhstan, a transcontinental country with a rapidly evolving healthcare system, has seen significant growth in dental services over the past two decades. Almaty, as the largest city and economic hub of Kazakhstan, serves as a critical center for medical and dental professionals. The literature on dentistry in Almaty reflects both progress and persistent challenges in meeting the oral health needs of its diverse population.</w:t>
      </w:r>
    </w:p>
    <w:p>
      <w:pPr>
        <w:pStyle w:val="BodyText"/>
      </w:pPr>
      <w:r>
        <w:t xml:space="preserve">Studies have emphasized that while urban centers like Almaty boast modern dental clinics and specialized care, rural areas often lack access to basic services (Khan et al., 2020). This disparity underscores the need for localized solutions tailored to Almaty's unique healthcare landscape.</w:t>
      </w:r>
    </w:p>
    <w:bookmarkEnd w:id="20"/>
    <w:bookmarkStart w:id="21" w:name="Xcf01127bafa867a34dcfb89fa0f4f76bd890d1b"/>
    <w:p>
      <w:pPr>
        <w:pStyle w:val="Heading2"/>
      </w:pPr>
      <w:r>
        <w:t xml:space="preserve">2. Historical Development of Dentistry in Kazakhstan</w:t>
      </w:r>
    </w:p>
    <w:p>
      <w:pPr>
        <w:pStyle w:val="FirstParagraph"/>
      </w:pPr>
      <w:r>
        <w:t xml:space="preserve">The field of dentistry in Kazakhstan has evolved alongside the country’s post-Soviet reforms. During the Soviet era, dental care was centralized and accessible, but privatization since 1991 introduced new dynamics (Mirzayeva &amp; Sagymbayev, 2015). In Almaty, this transition led to a mix of state-funded clinics and private practices competing for patients.</w:t>
      </w:r>
    </w:p>
    <w:p>
      <w:pPr>
        <w:pStyle w:val="BodyText"/>
      </w:pPr>
      <w:r>
        <w:t xml:space="preserve">Research by the Kazakh Ministry of Health (2018) highlights that Almaty has become a magnet for dental professionals due to its infrastructure, academic institutions like the Al-Farabi Kazakh National University, and exposure to international standards. However, many dentists still face constraints such as outdated equipment and limited access to advanced technologies.</w:t>
      </w:r>
    </w:p>
    <w:bookmarkEnd w:id="21"/>
    <w:bookmarkStart w:id="22" w:name="current-state-of-dental-care-in-almaty"/>
    <w:p>
      <w:pPr>
        <w:pStyle w:val="Heading2"/>
      </w:pPr>
      <w:r>
        <w:t xml:space="preserve">3. Current State of Dental Care in Almaty</w:t>
      </w:r>
    </w:p>
    <w:p>
      <w:pPr>
        <w:pStyle w:val="FirstParagraph"/>
      </w:pPr>
      <w:r>
        <w:t xml:space="preserve">The literature on dentistry in Almaty reveals a growing demand for services driven by urbanization and rising disposable incomes. A 2021 survey by the Kazakh Dental Association found that 68% of residents prioritize dental health, yet only 45% have access to regular check-ups. This gap is attributed to high costs of private care and long wait times at public clinics.</w:t>
      </w:r>
    </w:p>
    <w:p>
      <w:pPr>
        <w:pStyle w:val="BodyText"/>
      </w:pPr>
      <w:r>
        <w:t xml:space="preserve">Studies also note a shift toward preventive dentistry in Almaty, with clinics offering fluoride treatments, sealants, and education programs. However, the lack of standardized guidelines for preventive care across Kazakhstan remains a challenge (Abdrazakov et al., 2019).</w:t>
      </w:r>
    </w:p>
    <w:bookmarkEnd w:id="22"/>
    <w:bookmarkStart w:id="23" w:name="challenges-faced-by-dentists-in-almaty"/>
    <w:p>
      <w:pPr>
        <w:pStyle w:val="Heading2"/>
      </w:pPr>
      <w:r>
        <w:t xml:space="preserve">4. Challenges Faced by Dentists in Almaty</w:t>
      </w:r>
    </w:p>
    <w:p>
      <w:pPr>
        <w:pStyle w:val="FirstParagraph"/>
      </w:pPr>
      <w:r>
        <w:rPr>
          <w:bCs/>
          <w:b/>
        </w:rPr>
        <w:t xml:space="preserve">Literature Review:</w:t>
      </w:r>
      <w:r>
        <w:t xml:space="preserve"> </w:t>
      </w:r>
      <w:r>
        <w:t xml:space="preserve">The challenges faced by dentists in Almaty are multifaceted, encompassing systemic, economic, and professional dimensions.</w:t>
      </w:r>
    </w:p>
    <w:p>
      <w:pPr>
        <w:numPr>
          <w:ilvl w:val="0"/>
          <w:numId w:val="1001"/>
        </w:numPr>
        <w:pStyle w:val="Compact"/>
      </w:pPr>
      <w:r>
        <w:rPr>
          <w:bCs/>
          <w:b/>
        </w:rPr>
        <w:t xml:space="preserve">Systemic Issues:</w:t>
      </w:r>
      <w:r>
        <w:t xml:space="preserve"> </w:t>
      </w:r>
      <w:r>
        <w:t xml:space="preserve">Inconsistent funding for public dental services has led to understaffed clinics and outdated infrastructure. A 2022 report by the World Health Organization (WHO) noted that Almaty’s state hospitals often lack digital X-ray machines and laser equipment, limiting diagnostic accuracy.</w:t>
      </w:r>
    </w:p>
    <w:p>
      <w:pPr>
        <w:numPr>
          <w:ilvl w:val="0"/>
          <w:numId w:val="1001"/>
        </w:numPr>
        <w:pStyle w:val="Compact"/>
      </w:pPr>
      <w:r>
        <w:rPr>
          <w:bCs/>
          <w:b/>
        </w:rPr>
        <w:t xml:space="preserve">Economic Barriers:</w:t>
      </w:r>
      <w:r>
        <w:t xml:space="preserve"> </w:t>
      </w:r>
      <w:r>
        <w:t xml:space="preserve">Private dentists in Almaty frequently cite high operational costs as a barrier to expanding services. Taxes, rent, and the cost of imported dental materials contribute to this issue (Zhautykov &amp; Baimukhanova, 2021).</w:t>
      </w:r>
    </w:p>
    <w:p>
      <w:pPr>
        <w:numPr>
          <w:ilvl w:val="0"/>
          <w:numId w:val="1001"/>
        </w:numPr>
        <w:pStyle w:val="Compact"/>
      </w:pPr>
      <w:r>
        <w:rPr>
          <w:bCs/>
          <w:b/>
        </w:rPr>
        <w:t xml:space="preserve">Professional Training:</w:t>
      </w:r>
      <w:r>
        <w:t xml:space="preserve"> </w:t>
      </w:r>
      <w:r>
        <w:t xml:space="preserve">While Almaty hosts reputable dental schools, graduates often face a skills gap between academic training and practical demands. Research by the Kazakh National Dental Association (2023) found that only 30% of dentists in the city receive regular continuing education.</w:t>
      </w:r>
    </w:p>
    <w:bookmarkEnd w:id="23"/>
    <w:bookmarkStart w:id="24" w:name="Xb812fc844fbd7998b180f5a203e0855cba995f5"/>
    <w:p>
      <w:pPr>
        <w:pStyle w:val="Heading2"/>
      </w:pPr>
      <w:r>
        <w:t xml:space="preserve">5. Cultural and Social Factors Influencing Dental Care</w:t>
      </w:r>
    </w:p>
    <w:p>
      <w:pPr>
        <w:pStyle w:val="FirstParagraph"/>
      </w:pPr>
      <w:r>
        <w:t xml:space="preserve">Cultural attitudes toward dental health play a significant role in shaping demand for services in Almaty. Studies indicate that many Kazakh citizens associate dental care with pain management rather than prevention, leading to delayed treatment (Sultanov &amp; Imanova, 2020). This mindset is particularly pronounced among older generations.</w:t>
      </w:r>
    </w:p>
    <w:p>
      <w:pPr>
        <w:pStyle w:val="BodyText"/>
      </w:pPr>
      <w:r>
        <w:t xml:space="preserve">Additionally, the city’s multicultural environment—home to ethnic Kazakhs, Russians, and other minorities—requires dentists to address language barriers and varying health beliefs. Multilingual signage and community outreach programs have been proposed as solutions (Mirzayeva &amp; Sagymbayev, 2015).</w:t>
      </w:r>
    </w:p>
    <w:bookmarkEnd w:id="24"/>
    <w:bookmarkStart w:id="25" w:name="X4f889181817f34fb24cd0ac0c64c62d2a5f1807"/>
    <w:p>
      <w:pPr>
        <w:pStyle w:val="Heading2"/>
      </w:pPr>
      <w:r>
        <w:t xml:space="preserve">6. Future Directions for Dentistry in Almaty</w:t>
      </w:r>
    </w:p>
    <w:p>
      <w:pPr>
        <w:pStyle w:val="FirstParagraph"/>
      </w:pPr>
      <w:r>
        <w:rPr>
          <w:bCs/>
          <w:b/>
        </w:rPr>
        <w:t xml:space="preserve">Literature Review:</w:t>
      </w:r>
      <w:r>
        <w:t xml:space="preserve"> </w:t>
      </w:r>
      <w:r>
        <w:t xml:space="preserve">To address current challenges, the literature suggests several strategic interventions tailored to Kazakhstan Almaty.</w:t>
      </w:r>
    </w:p>
    <w:p>
      <w:pPr>
        <w:numPr>
          <w:ilvl w:val="0"/>
          <w:numId w:val="1002"/>
        </w:numPr>
        <w:pStyle w:val="Compact"/>
      </w:pPr>
      <w:r>
        <w:rPr>
          <w:bCs/>
          <w:b/>
        </w:rPr>
        <w:t xml:space="preserve">Public-Private Partnerships:</w:t>
      </w:r>
      <w:r>
        <w:t xml:space="preserve"> </w:t>
      </w:r>
      <w:r>
        <w:t xml:space="preserve">Collaborations between government agencies and private clinics could improve access to care. For example, subsidized dental plans for low-income residents have been trialed in Almaty’s districts.</w:t>
      </w:r>
    </w:p>
    <w:p>
      <w:pPr>
        <w:numPr>
          <w:ilvl w:val="0"/>
          <w:numId w:val="1002"/>
        </w:numPr>
        <w:pStyle w:val="Compact"/>
      </w:pPr>
      <w:r>
        <w:rPr>
          <w:bCs/>
          <w:b/>
        </w:rPr>
        <w:t xml:space="preserve">Technological Integration:</w:t>
      </w:r>
      <w:r>
        <w:t xml:space="preserve"> </w:t>
      </w:r>
      <w:r>
        <w:t xml:space="preserve">Investment in digital tools such as tele-dentistry platforms and AI-driven diagnostic systems could bridge gaps in rural areas served by Almaty-based specialists.</w:t>
      </w:r>
    </w:p>
    <w:p>
      <w:pPr>
        <w:numPr>
          <w:ilvl w:val="0"/>
          <w:numId w:val="1002"/>
        </w:numPr>
        <w:pStyle w:val="Compact"/>
      </w:pPr>
      <w:r>
        <w:rPr>
          <w:bCs/>
          <w:b/>
        </w:rPr>
        <w:t xml:space="preserve">Educational Reforms:</w:t>
      </w:r>
      <w:r>
        <w:t xml:space="preserve"> </w:t>
      </w:r>
      <w:r>
        <w:t xml:space="preserve">Strengthening continuing education programs for dentists is critical. The Kazakh National University has initiated online modules on modern techniques, which aligns with global trends (Abdrazakov et al., 2019).</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This review underscores the dynamic yet complex landscape of dentistry in Kazakhstan Almaty. While progress has been made in modernizing services and addressing systemic issues, persistent challenges require sustained effort from policymakers, dental professionals, and the community. By integrating lessons from global best practices and leveraging Almaty’s position as a regional hub, Kazakhstan can achieve equitable oral health outcomes for its population.</w:t>
      </w:r>
    </w:p>
    <w:p>
      <w:pPr>
        <w:pStyle w:val="BodyText"/>
      </w:pPr>
      <w:r>
        <w:t xml:space="preserve">The role of the</w:t>
      </w:r>
      <w:r>
        <w:t xml:space="preserve"> </w:t>
      </w:r>
      <w:r>
        <w:rPr>
          <w:bCs/>
          <w:b/>
        </w:rPr>
        <w:t xml:space="preserve">Dentist</w:t>
      </w:r>
      <w:r>
        <w:t xml:space="preserve"> </w:t>
      </w:r>
      <w:r>
        <w:t xml:space="preserve">in Almaty is not merely clinical but also pivotal to shaping public health policies and cultural attitudes toward dental care. Future research should focus on longitudinal studies tracking the impact of policy changes and technological advancements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Kazakhstan Almaty</dc:title>
  <dc:creator/>
  <dc:language>en</dc:language>
  <cp:keywords/>
  <dcterms:created xsi:type="dcterms:W3CDTF">2026-07-24T00:06:32Z</dcterms:created>
  <dcterms:modified xsi:type="dcterms:W3CDTF">2026-07-24T00:06:32Z</dcterms:modified>
</cp:coreProperties>
</file>

<file path=docProps/custom.xml><?xml version="1.0" encoding="utf-8"?>
<Properties xmlns="http://schemas.openxmlformats.org/officeDocument/2006/custom-properties" xmlns:vt="http://schemas.openxmlformats.org/officeDocument/2006/docPropsVTypes"/>
</file>