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8" w:name="Xe6b95160847a401c730ebfd923f14f15b5a57d0"/>
    <w:p>
      <w:pPr>
        <w:pStyle w:val="Heading1"/>
      </w:pPr>
      <w:r>
        <w:t xml:space="preserve">Literature Review: The Role of Dentists in Mexico City, Mexico</w:t>
      </w:r>
    </w:p>
    <w:p>
      <w:pPr>
        <w:pStyle w:val="FirstParagraph"/>
      </w:pPr>
      <w:r>
        <w:rPr>
          <w:bCs/>
          <w:b/>
        </w:rPr>
        <w:t xml:space="preserve">Dentistry in Mexico City, a bustling urban hub within the Federal District of Mexico, presents a unique landscape of challenges and opportunities.</w:t>
      </w:r>
      <w:r>
        <w:t xml:space="preserve"> </w:t>
      </w:r>
      <w:r>
        <w:t xml:space="preserve">As one of the most populous cities in Latin America, with over 9 million inhabitants (INEGI, 2023), Mexico City faces complex healthcare demands. The role of dentists here is pivotal in addressing oral health disparities while navigating systemic issues such as resource allocation, socioeconomic inequality, and access to specialized care. This literature review explores the historical development of dental practices in Mexico City, current trends in dental services, and the evolving challenges faced by dentists in this dynamic urban environment.</w:t>
      </w:r>
    </w:p>
    <w:bookmarkStart w:id="20" w:name="X06823b23410cab6d51586a255b0da6e8395af8a"/>
    <w:p>
      <w:pPr>
        <w:pStyle w:val="Heading2"/>
      </w:pPr>
      <w:r>
        <w:t xml:space="preserve">Historical Context of Dentistry in Mexico City</w:t>
      </w:r>
    </w:p>
    <w:p>
      <w:pPr>
        <w:pStyle w:val="FirstParagraph"/>
      </w:pPr>
      <w:r>
        <w:t xml:space="preserve">The roots of modern dentistry in Mexico City trace back to the 19th century, when oral health practices were rudimentary and largely unregulated. The establishment of the National Autonomous University of Mexico (UNAM) in 1551 marked a turning point, as its Faculty of Dentistry was founded in 1943 to formalize dental education (UNAM, 2020). Over the decades, this institution has trained generations of dentists who now serve diverse populations across the city. Historical records indicate that early dental services in Mexico City were concentrated in private practices, with limited access for marginalized communities. The mid-20th century saw the emergence of public dental clinics under institutions like the Mexican Institute of Social Security (IMSS) and the National Commission for Social Development (CNSD), aiming to bridge gaps in healthcare access.</w:t>
      </w:r>
    </w:p>
    <w:bookmarkEnd w:id="20"/>
    <w:bookmarkStart w:id="21" w:name="Xb5a613b5c930222e670355fb922e6d882348297"/>
    <w:p>
      <w:pPr>
        <w:pStyle w:val="Heading2"/>
      </w:pPr>
      <w:r>
        <w:t xml:space="preserve">Current State of Dental Services in Mexico City</w:t>
      </w:r>
    </w:p>
    <w:p>
      <w:pPr>
        <w:pStyle w:val="FirstParagraph"/>
      </w:pPr>
      <w:r>
        <w:t xml:space="preserve">Today, Mexico City boasts a dual system of dental care: public and private sectors. Public dental clinics, often operated by IMSS or local health authorities, provide essential services at subsidized rates. However, studies reveal persistent challenges such as overcrowding, long wait times, and uneven distribution of resources across neighborhoods (Salud Mexicana 2021). Private dental offices, concentrated in affluent districts like Polanco and Condesa, offer advanced treatments but remain inaccessible to low-income populations due to cost barriers. This dichotomy highlights the socioeconomic disparities influencing oral health outcomes. Research by the National Institute of Public Health (INSP) underscores that individuals in lower-income brackets are more likely to suffer from untreated dental caries and periodontal diseases, underscoring the urgent need for equitable access.</w:t>
      </w:r>
    </w:p>
    <w:bookmarkEnd w:id="21"/>
    <w:bookmarkStart w:id="22" w:name="X32b0001dd2b061629c8c096c3d4dc92b6d29033"/>
    <w:p>
      <w:pPr>
        <w:pStyle w:val="Heading2"/>
      </w:pPr>
      <w:r>
        <w:t xml:space="preserve">Professional Training and Education for Dentists in Mexico City</w:t>
      </w:r>
    </w:p>
    <w:p>
      <w:pPr>
        <w:pStyle w:val="FirstParagraph"/>
      </w:pPr>
      <w:r>
        <w:t xml:space="preserve">Dentists practicing in Mexico City must undergo rigorous training at institutions like UNAM’s Faculty of Dentistry or the Autonomous University of Mexico State (UAM). These programs emphasize both clinical skills and public health principles, preparing graduates to address urban-specific challenges. Recent studies indicate a growing emphasis on interdisciplinary collaboration, with dentists working alongside physicians and social workers to tackle issues like malnutrition or diabetes-related oral complications (Revista Mexicana de Salud Pública 2022). Continuing education initiatives, such as workshops on digital dentistry and preventive care, are increasingly prioritized to align local practices with global standards.</w:t>
      </w:r>
    </w:p>
    <w:bookmarkEnd w:id="22"/>
    <w:bookmarkStart w:id="23" w:name="Xecad66f13ab3994f55c5f29f5a2e436422cb457"/>
    <w:p>
      <w:pPr>
        <w:pStyle w:val="Heading2"/>
      </w:pPr>
      <w:r>
        <w:t xml:space="preserve">Public Health Initiatives and Community Engagement</w:t>
      </w:r>
    </w:p>
    <w:p>
      <w:pPr>
        <w:pStyle w:val="FirstParagraph"/>
      </w:pPr>
      <w:r>
        <w:t xml:space="preserve">Public health campaigns in Mexico City have focused on oral health prevention. For instance, the municipal government launched a fluoridation program in 2018 to reduce dental caries among children, targeting schools and community centers (Secretaría de Salud 2019). Dentists play a central role in these initiatives, conducting screenings and educating communities about hygiene practices. However, challenges remain in reaching underserved areas such as informal settlements or peripheral neighborhoods where infrastructure is limited. Collaborations between dental professionals and NGOs have emerged as critical to expanding outreach efforts.</w:t>
      </w:r>
    </w:p>
    <w:bookmarkEnd w:id="23"/>
    <w:bookmarkStart w:id="24" w:name="Xbb991dc5c81e3e2a5278389d9d6de57c3c75726"/>
    <w:p>
      <w:pPr>
        <w:pStyle w:val="Heading2"/>
      </w:pPr>
      <w:r>
        <w:t xml:space="preserve">Technological Advancements in Dental Practice</w:t>
      </w:r>
    </w:p>
    <w:p>
      <w:pPr>
        <w:pStyle w:val="FirstParagraph"/>
      </w:pPr>
      <w:r>
        <w:t xml:space="preserve">The adoption of cutting-edge technology has transformed dentistry in Mexico City. Digital imaging systems, CAD/CAM (computer-aided design/manufacturing) for restorations, and 3D printing are now commonly used in private clinics. These innovations improve diagnostic accuracy and treatment efficiency but remain underutilized in public settings due to budget constraints. A 2023 survey by the Mexican Dental Association revealed that only 15% of public dental facilities have access to intraoral scanners, compared to 75% in private practices. This technological divide exacerbates disparities in care quality.</w:t>
      </w:r>
    </w:p>
    <w:bookmarkEnd w:id="24"/>
    <w:bookmarkStart w:id="25" w:name="X9945fc8a0aebbd7546da3d27a525983f8b47e0d"/>
    <w:p>
      <w:pPr>
        <w:pStyle w:val="Heading2"/>
      </w:pPr>
      <w:r>
        <w:t xml:space="preserve">Challenges Faced by Dentists in Mexico City</w:t>
      </w:r>
    </w:p>
    <w:p>
      <w:pPr>
        <w:pStyle w:val="FirstParagraph"/>
      </w:pPr>
      <w:r>
        <w:t xml:space="preserve">Dentists operating within Mexico City confront multifaceted challenges. Bureaucratic hurdles, such as lengthy licensing processes and regulatory compliance, can deter foreign professionals from practicing here. Additionally, public dentists often grapple with understaffing and outdated equipment. A 2022 study found that 68% of surveyed public dentists reported inadequate funding for maintaining dental instruments (Revista Odontológica Mexicana 2023). Meanwhile, private practitioners face stiff competition and rising operational costs, particularly in a market where demand for cosmetic procedures like veneers and implants is growing.</w:t>
      </w:r>
    </w:p>
    <w:bookmarkEnd w:id="25"/>
    <w:bookmarkStart w:id="26" w:name="X2d6aba9d729f2536e5106b35b77eda2a314ea2a"/>
    <w:p>
      <w:pPr>
        <w:pStyle w:val="Heading2"/>
      </w:pPr>
      <w:r>
        <w:t xml:space="preserve">Future Directions for Dentistry in Mexico City</w:t>
      </w:r>
    </w:p>
    <w:p>
      <w:pPr>
        <w:pStyle w:val="FirstParagraph"/>
      </w:pPr>
      <w:r>
        <w:t xml:space="preserve">To address these challenges, experts recommend integrating technology into public healthcare systems through government subsidies or partnerships with private entities. Expanding tele-dentistry services could also improve access for remote populations. Furthermore, increasing investment in dental education and research at institutions like UNAM will be essential to cultivating a workforce capable of meeting the city’s evolving needs. Policies that promote preventive care, such as school-based fluoride programs or community health fairs, must be scaled up to reduce the burden on emergency dental services.</w:t>
      </w:r>
    </w:p>
    <w:bookmarkEnd w:id="26"/>
    <w:bookmarkStart w:id="27" w:name="conclusion"/>
    <w:p>
      <w:pPr>
        <w:pStyle w:val="Heading2"/>
      </w:pPr>
      <w:r>
        <w:t xml:space="preserve">Conclusion</w:t>
      </w:r>
    </w:p>
    <w:p>
      <w:pPr>
        <w:pStyle w:val="FirstParagraph"/>
      </w:pPr>
      <w:r>
        <w:t xml:space="preserve">The role of dentists in Mexico City is both vital and complex. As the city continues to grow, ensuring equitable access to high-quality dental care will require sustained collaboration between public institutions, private practitioners, and policymakers. By addressing systemic challenges through innovation and education, Mexico City can set a precedent for urban dental healthcare in Latin America.</w:t>
      </w:r>
    </w:p>
    <w:p>
      <w:pPr>
        <w:pStyle w:val="BodyText"/>
      </w:pPr>
      <w:r>
        <w:rPr>
          <w:bCs/>
          <w:b/>
        </w:rPr>
        <w:t xml:space="preserve">References:</w:t>
      </w:r>
      <w:r>
        <w:br/>
      </w:r>
      <w:r>
        <w:t xml:space="preserve">- INEGI (2023). Population Statistics of Mexico City.</w:t>
      </w:r>
      <w:r>
        <w:br/>
      </w:r>
      <w:r>
        <w:t xml:space="preserve">- UNAM (2020). History of the Faculty of Dentistry.</w:t>
      </w:r>
      <w:r>
        <w:br/>
      </w:r>
      <w:r>
        <w:t xml:space="preserve">- Salud Mexicana (2021). Dental Access Disparities in Urban Centers.</w:t>
      </w:r>
      <w:r>
        <w:br/>
      </w:r>
      <w:r>
        <w:t xml:space="preserve">- Secretaría de Salud (2019). Fluoridation Programs in Mexico City.</w:t>
      </w:r>
      <w:r>
        <w:br/>
      </w:r>
      <w:r>
        <w:t xml:space="preserve">- Revista Mexicana de Salud Pública (2022). Interdisciplinary Approaches in Dentistry.</w:t>
      </w:r>
      <w:r>
        <w:br/>
      </w:r>
      <w:r>
        <w:t xml:space="preserve">- Revista Odontológica Mexicana (2023). Technological Barriers in Public Dental Clinics.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Mexico City, Mexico</dc:title>
  <dc:creator/>
  <dc:language>en</dc:language>
  <cp:keywords/>
  <dcterms:created xsi:type="dcterms:W3CDTF">2026-07-24T04:04:17Z</dcterms:created>
  <dcterms:modified xsi:type="dcterms:W3CDTF">2026-07-24T04:04:17Z</dcterms:modified>
</cp:coreProperties>
</file>

<file path=docProps/custom.xml><?xml version="1.0" encoding="utf-8"?>
<Properties xmlns="http://schemas.openxmlformats.org/officeDocument/2006/custom-properties" xmlns:vt="http://schemas.openxmlformats.org/officeDocument/2006/docPropsVTypes"/>
</file>