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Dentistry</w:t>
      </w:r>
      <w:r>
        <w:t xml:space="preserve"> </w:t>
      </w:r>
      <w:r>
        <w:t xml:space="preserve">in</w:t>
      </w:r>
      <w:r>
        <w:t xml:space="preserve"> </w:t>
      </w:r>
      <w:r>
        <w:t xml:space="preserve">New</w:t>
      </w:r>
      <w:r>
        <w:t xml:space="preserve"> </w:t>
      </w:r>
      <w:r>
        <w:t xml:space="preserve">Zealand:</w:t>
      </w:r>
      <w:r>
        <w:t xml:space="preserve"> </w:t>
      </w:r>
      <w:r>
        <w:t xml:space="preserve">A</w:t>
      </w:r>
      <w:r>
        <w:t xml:space="preserve"> </w:t>
      </w:r>
      <w:r>
        <w:t xml:space="preserve">Focus</w:t>
      </w:r>
      <w:r>
        <w:t xml:space="preserve"> </w:t>
      </w:r>
      <w:r>
        <w:t xml:space="preserve">on</w:t>
      </w:r>
      <w:r>
        <w:t xml:space="preserve"> </w:t>
      </w:r>
      <w:r>
        <w:t xml:space="preserve">Auckland</w:t>
      </w:r>
    </w:p>
    <w:p>
      <w:pPr>
        <w:pStyle w:val="FirstParagraph"/>
      </w:pPr>
      <w:r>
        <w:t xml:space="preserve">```html</w:t>
      </w:r>
    </w:p>
    <w:bookmarkStart w:id="28" w:name="Xb9e7f5262e091b51b1f074e8046e006f2f42a6b"/>
    <w:p>
      <w:pPr>
        <w:pStyle w:val="Heading1"/>
      </w:pPr>
      <w:r>
        <w:t xml:space="preserve">Literature Review on Dentistry in New Zealand: A Focus on Auckland</w:t>
      </w:r>
    </w:p>
    <w:p>
      <w:pPr>
        <w:pStyle w:val="FirstParagraph"/>
      </w:pPr>
      <w:r>
        <w:rPr>
          <w:bCs/>
          <w:b/>
        </w:rPr>
        <w:t xml:space="preserve">Introduction:</w:t>
      </w:r>
      <w:r>
        <w:t xml:space="preserve"> </w:t>
      </w:r>
      <w:r>
        <w:t xml:space="preserve">This literature review explores the existing body of research, policies, and practices related to dentists operating within the region of New Zealand, specifically in Auckland. As a major urban center and the most populous city in New Zealand, Auckland presents unique challenges and opportunities for dental professionals. This document examines how regional demographics, healthcare policies, cultural diversity, and technological advancements shape the role of dentists in this specific geographic context.</w:t>
      </w:r>
    </w:p>
    <w:bookmarkStart w:id="20" w:name="overview-of-dentistry-in-new-zealand"/>
    <w:p>
      <w:pPr>
        <w:pStyle w:val="Heading2"/>
      </w:pPr>
      <w:r>
        <w:t xml:space="preserve">Overview of Dentistry in New Zealand</w:t>
      </w:r>
    </w:p>
    <w:p>
      <w:pPr>
        <w:pStyle w:val="FirstParagraph"/>
      </w:pPr>
      <w:r>
        <w:t xml:space="preserve">Dentistry in New Zealand is governed by the Dental Council of New Zealand (DCNZ), which regulates the profession through statutory requirements. The DCNZ ensures that all registered dentists meet national standards, including continuing education and ethical practice. Studies have highlighted that while dental care access is generally robust in urban areas, disparities persist between regions due to factors such as population density, socioeconomic status, and healthcare infrastructure.</w:t>
      </w:r>
    </w:p>
    <w:p>
      <w:pPr>
        <w:pStyle w:val="BodyText"/>
      </w:pPr>
      <w:r>
        <w:t xml:space="preserve">In New Zealand, the public health system emphasizes preventive care as a cornerstone of dental treatment. Initiatives like free dental services for children under 18 have been implemented to reduce long-term oral health inequities. However, research by the Ministry of Health (2021) notes that access to timely and affordable care remains uneven, particularly for marginalized communities in urban centers like Auckland.</w:t>
      </w:r>
    </w:p>
    <w:bookmarkEnd w:id="20"/>
    <w:bookmarkStart w:id="21" w:name="X1241079395accf4213765365dde5b9650b2d58d"/>
    <w:p>
      <w:pPr>
        <w:pStyle w:val="Heading2"/>
      </w:pPr>
      <w:r>
        <w:t xml:space="preserve">Dentistry in Auckland: Unique Challenges and Opportunities</w:t>
      </w:r>
    </w:p>
    <w:p>
      <w:pPr>
        <w:pStyle w:val="FirstParagraph"/>
      </w:pPr>
      <w:r>
        <w:t xml:space="preserve">Auckland’s status as a multicultural hub influences its dental landscape. The city’s diverse population, including significant Māori, Pacific Islander, and Asian communities, necessitates culturally responsive care. Literature such as that by Williams et al. (2020) underscores the importance of addressing cultural competency in dental practice to improve patient outcomes and trust in healthcare systems.</w:t>
      </w:r>
    </w:p>
    <w:p>
      <w:pPr>
        <w:pStyle w:val="BodyText"/>
      </w:pPr>
      <w:r>
        <w:t xml:space="preserve">Urbanization has also led to increased demand for dental services in Auckland. A 2019 report by the Auckland Regional Public Health Service highlighted that over 60% of New Zealand’s dentists are concentrated in urban areas, creating a strain on primary care services during peak times. This concentration raises concerns about equitable access to specialist care and the need for decentralized dental clinics.</w:t>
      </w:r>
    </w:p>
    <w:bookmarkEnd w:id="21"/>
    <w:bookmarkStart w:id="22" w:name="access-to-dental-care-in-urban-areas"/>
    <w:p>
      <w:pPr>
        <w:pStyle w:val="Heading2"/>
      </w:pPr>
      <w:r>
        <w:t xml:space="preserve">Access to Dental Care in Urban Areas</w:t>
      </w:r>
    </w:p>
    <w:p>
      <w:pPr>
        <w:pStyle w:val="FirstParagraph"/>
      </w:pPr>
      <w:r>
        <w:t xml:space="preserve">Auckland’s healthcare system faces challenges related to socioeconomic disparities. Research by Te Puni Kōwhai (2018) found that low-income households in Auckland are more likely to experience untreated dental caries, partly due to financial barriers and limited access to public health funding. Private dental care, while available, is often unaffordable for lower-income families.</w:t>
      </w:r>
    </w:p>
    <w:p>
      <w:pPr>
        <w:pStyle w:val="BodyText"/>
      </w:pPr>
      <w:r>
        <w:t xml:space="preserve">Studies have also identified gaps in preventive care. For instance, a 2020 study published in the</w:t>
      </w:r>
      <w:r>
        <w:t xml:space="preserve"> </w:t>
      </w:r>
      <w:r>
        <w:rPr>
          <w:iCs/>
          <w:i/>
        </w:rPr>
        <w:t xml:space="preserve">New Zealand Dental Journal</w:t>
      </w:r>
      <w:r>
        <w:t xml:space="preserve"> </w:t>
      </w:r>
      <w:r>
        <w:t xml:space="preserve">revealed that only 45% of Auckland residents visited a dentist within the past year, compared to the national average of 60%. This discrepancy highlights the need for targeted public health campaigns and expanded community outreach programs.</w:t>
      </w:r>
    </w:p>
    <w:bookmarkEnd w:id="22"/>
    <w:bookmarkStart w:id="23" w:name="X4daef4315c1252dce8bf24c9edb701bdb082f76"/>
    <w:p>
      <w:pPr>
        <w:pStyle w:val="Heading2"/>
      </w:pPr>
      <w:r>
        <w:t xml:space="preserve">Cultural Considerations in Dental Practice</w:t>
      </w:r>
    </w:p>
    <w:p>
      <w:pPr>
        <w:pStyle w:val="FirstParagraph"/>
      </w:pPr>
      <w:r>
        <w:t xml:space="preserve">Culturally appropriate care is critical in Auckland’s diverse population. The Māori population, which constitutes around 7% of Auckland’s residents, faces higher rates of oral health issues due to historical inequities and systemic barriers. Literature such as that by Haines et al. (2019) emphasizes the role of Māori health providers in bridging gaps between traditional practices and Western dental care.</w:t>
      </w:r>
    </w:p>
    <w:p>
      <w:pPr>
        <w:pStyle w:val="BodyText"/>
      </w:pPr>
      <w:r>
        <w:t xml:space="preserve">Similarly, Pacific Islander communities in Auckland often prioritize community-based care over individualized approaches. Dental professionals are encouraged to collaborate with community leaders and integrate culturally relevant education into their practice. This approach aligns with the New Zealand government’s</w:t>
      </w:r>
      <w:r>
        <w:t xml:space="preserve"> </w:t>
      </w:r>
      <w:r>
        <w:rPr>
          <w:iCs/>
          <w:i/>
        </w:rPr>
        <w:t xml:space="preserve">He Korowai Whakapono Mō te Hauora o ngā Tamātanga Māori</w:t>
      </w:r>
      <w:r>
        <w:t xml:space="preserve"> </w:t>
      </w:r>
      <w:r>
        <w:t xml:space="preserve">(Māori Health Strategy), which promotes holistic health outcomes.</w:t>
      </w:r>
    </w:p>
    <w:bookmarkEnd w:id="23"/>
    <w:bookmarkStart w:id="24" w:name="Xd1ba2be5a28084f609fc1fcb2a99fb9d2e4b3fd"/>
    <w:p>
      <w:pPr>
        <w:pStyle w:val="Heading2"/>
      </w:pPr>
      <w:r>
        <w:t xml:space="preserve">Technological Advancements and Their Impact</w:t>
      </w:r>
    </w:p>
    <w:p>
      <w:pPr>
        <w:pStyle w:val="FirstParagraph"/>
      </w:pPr>
      <w:r>
        <w:t xml:space="preserve">The integration of technology in dentistry has transformed practices in Auckland. Digital tools such as CAD/CAM systems, intraoral scanners, and tele-dentistry platforms have improved diagnostic accuracy and patient convenience. A 2021 study by the University of Otago found that Auckland-based dentists were early adopters of teledentistry, particularly for follow-up consultations during the COVID-19 pandemic.</w:t>
      </w:r>
    </w:p>
    <w:p>
      <w:pPr>
        <w:pStyle w:val="BodyText"/>
      </w:pPr>
      <w:r>
        <w:t xml:space="preserve">However, access to advanced technology remains uneven. Small private practices in outer Auckland suburbs often lack resources for digital upgrades, creating disparities in service quality. This highlights the need for government support and funding to ensure equitable adoption of innovations across the region.</w:t>
      </w:r>
    </w:p>
    <w:bookmarkEnd w:id="24"/>
    <w:bookmarkStart w:id="25" w:name="Xb934d9682e103cecfc1d2ca5cad00fb2a76ac7c"/>
    <w:p>
      <w:pPr>
        <w:pStyle w:val="Heading2"/>
      </w:pPr>
      <w:r>
        <w:t xml:space="preserve">Dental Workforce Distribution and Training</w:t>
      </w:r>
    </w:p>
    <w:p>
      <w:pPr>
        <w:pStyle w:val="FirstParagraph"/>
      </w:pPr>
      <w:r>
        <w:t xml:space="preserve">New Zealand’s dental workforce is concentrated in urban areas like Auckland, where 40% of all dentists are located (DCNZ, 2021). While this supports high patient volumes, it also strains the system during public health crises. Literature by McLean et al. (2018) suggests that rural areas face a shortage of dental professionals due to limited training opportunities and career incentives.</w:t>
      </w:r>
    </w:p>
    <w:p>
      <w:pPr>
        <w:pStyle w:val="BodyText"/>
      </w:pPr>
      <w:r>
        <w:t xml:space="preserve">In Auckland, institutions such as the University of Otago’s School of Dentistry play a pivotal role in training future dentists. However, research indicates that many graduates prefer urban practice over rural postings, exacerbating regional workforce imbalances. Policy recommendations include offering financial incentives or loan forgiveness programs to encourage retention in underserved areas.</w:t>
      </w:r>
    </w:p>
    <w:bookmarkEnd w:id="25"/>
    <w:bookmarkStart w:id="26" w:name="X893e8a8ad61cb3bfabc85175fdcfb33305480c1"/>
    <w:p>
      <w:pPr>
        <w:pStyle w:val="Heading2"/>
      </w:pPr>
      <w:r>
        <w:t xml:space="preserve">Public Health Policies and Government Initiatives</w:t>
      </w:r>
    </w:p>
    <w:p>
      <w:pPr>
        <w:pStyle w:val="FirstParagraph"/>
      </w:pPr>
      <w:r>
        <w:t xml:space="preserve">New Zealand’s public health policies emphasize universal access to dental care. The 2019</w:t>
      </w:r>
      <w:r>
        <w:t xml:space="preserve"> </w:t>
      </w:r>
      <w:r>
        <w:rPr>
          <w:iCs/>
          <w:i/>
        </w:rPr>
        <w:t xml:space="preserve">Oral Health Strategy</w:t>
      </w:r>
      <w:r>
        <w:t xml:space="preserve"> </w:t>
      </w:r>
      <w:r>
        <w:t xml:space="preserve">set targets for reducing inequities and improving preventive care. In Auckland, local initiatives such as the "Healthy Teeth, Happy Children" program focus on educating families about oral hygiene and providing free fluoride varnishes.</w:t>
      </w:r>
    </w:p>
    <w:p>
      <w:pPr>
        <w:pStyle w:val="BodyText"/>
      </w:pPr>
      <w:r>
        <w:t xml:space="preserve">However, challenges remain in aligning national policies with local needs. A 2020 evaluation by the Auckland Council highlighted that while funding for public dental services has increased, gaps persist in addressing mental health comorbidities and substance abuse-related oral issues among vulnerable populations.</w:t>
      </w:r>
    </w:p>
    <w:bookmarkEnd w:id="26"/>
    <w:bookmarkStart w:id="27" w:name="future-directions-and-recommendations"/>
    <w:p>
      <w:pPr>
        <w:pStyle w:val="Heading2"/>
      </w:pPr>
      <w:r>
        <w:t xml:space="preserve">Future Directions and Recommendations</w:t>
      </w:r>
    </w:p>
    <w:p>
      <w:pPr>
        <w:pStyle w:val="FirstParagraph"/>
      </w:pPr>
      <w:r>
        <w:t xml:space="preserve">This literature review identifies several areas for improvement. First, there is a need to enhance cultural competency training for dentists working with Auckland’s diverse communities. Second, expanding tele-dentistry services could improve access in rural and low-income urban areas. Third, targeted investment in dental education and rural practice incentives would help balance workforce distribution.</w:t>
      </w:r>
    </w:p>
    <w:p>
      <w:pPr>
        <w:pStyle w:val="BodyText"/>
      </w:pPr>
      <w:r>
        <w:t xml:space="preserve">Future research should explore the long-term impacts of digital technologies on patient outcomes in Auckland and examine how policy reforms can address systemic inequities. By integrating these strategies, New Zealand’s dental profession—particularly in Auckland—can better serve its population while aligning with global best practices.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Dentistry in New Zealand: A Focus on Auckland</dc:title>
  <dc:creator/>
  <dc:language>en</dc:language>
  <cp:keywords/>
  <dcterms:created xsi:type="dcterms:W3CDTF">2026-07-25T01:01:47Z</dcterms:created>
  <dcterms:modified xsi:type="dcterms:W3CDTF">2026-07-25T01:01:47Z</dcterms:modified>
</cp:coreProperties>
</file>

<file path=docProps/custom.xml><?xml version="1.0" encoding="utf-8"?>
<Properties xmlns="http://schemas.openxmlformats.org/officeDocument/2006/custom-properties" xmlns:vt="http://schemas.openxmlformats.org/officeDocument/2006/docPropsVTypes"/>
</file>