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46d0dd4375830c5e166c7e24bd4abeb3168be98"/>
    <w:p>
      <w:pPr>
        <w:pStyle w:val="Heading1"/>
      </w:pPr>
      <w:r>
        <w:t xml:space="preserve">Literature Review: Dentist in Saudi Arabia Jeddah</w:t>
      </w:r>
    </w:p>
    <w:bookmarkStart w:id="20" w:name="introduction"/>
    <w:p>
      <w:pPr>
        <w:pStyle w:val="Heading2"/>
      </w:pPr>
      <w:r>
        <w:t xml:space="preserve">Introduction</w:t>
      </w:r>
    </w:p>
    <w:p>
      <w:pPr>
        <w:pStyle w:val="FirstParagraph"/>
      </w:pPr>
      <w:r>
        <w:t xml:space="preserve">The role of a dentist is pivotal in ensuring public health, and this importance is magnified in regions with unique cultural, economic, and social dynamics. This literature review focuses on the profession of a dentist within the context of Saudi Arabia Jeddah. As one of the largest cities in Saudi Arabia and a hub for commerce, education, and tourism, Jeddah presents distinct challenges and opportunities for dental professionals. The review synthesizes existing research to highlight key trends, challenges, and innovations shaping dentistry in this region.</w:t>
      </w:r>
    </w:p>
    <w:bookmarkEnd w:id="20"/>
    <w:bookmarkStart w:id="21" w:name="background-dental-care-in-saudi-arabia"/>
    <w:p>
      <w:pPr>
        <w:pStyle w:val="Heading2"/>
      </w:pPr>
      <w:r>
        <w:t xml:space="preserve">Background: Dental Care in Saudi Arabia</w:t>
      </w:r>
    </w:p>
    <w:p>
      <w:pPr>
        <w:pStyle w:val="FirstParagraph"/>
      </w:pPr>
      <w:r>
        <w:t xml:space="preserve">Saudi Arabia has made significant strides in improving healthcare infrastructure over the past few decades. The Ministry of Health (MOH) plays a central role in regulating dental services across the Kingdom, with policies aligned with Vision 2030, which emphasizes modernization and sustainability. However, regional disparities persist, and Jeddah serves as a microcosm of these variations.</w:t>
      </w:r>
    </w:p>
    <w:p>
      <w:pPr>
        <w:pStyle w:val="BodyText"/>
      </w:pPr>
      <w:r>
        <w:t xml:space="preserve">Studies by Al-Mulhim et al. (2021) note that dental care in Saudi Arabia is transitioning from a reliance on public healthcare systems to an integration of private practices. In Jeddah, this shift is particularly pronounced due to the city’s high population density and growing expatriate community. The demand for specialized dental services, such as cosmetic dentistry and implantology, has surged alongside rising disposable incomes.</w:t>
      </w:r>
    </w:p>
    <w:bookmarkEnd w:id="21"/>
    <w:bookmarkStart w:id="22" w:name="jeddah-a-unique-context-for-dentistry"/>
    <w:p>
      <w:pPr>
        <w:pStyle w:val="Heading2"/>
      </w:pPr>
      <w:r>
        <w:t xml:space="preserve">Jeddah: A Unique Context for Dentistry</w:t>
      </w:r>
    </w:p>
    <w:p>
      <w:pPr>
        <w:pStyle w:val="FirstParagraph"/>
      </w:pPr>
      <w:r>
        <w:t xml:space="preserve">Jeddah’s status as a commercial hub in the Middle East influences its dental landscape in several ways. First, the city attracts a diverse population, including expatriates from South Asia, Africa, and other Arab nations. This diversity necessitates culturally sensitive dental practices and multilingual communication skills among dentists.</w:t>
      </w:r>
    </w:p>
    <w:p>
      <w:pPr>
        <w:pStyle w:val="BodyText"/>
      </w:pPr>
      <w:r>
        <w:t xml:space="preserve">Research by Al-Abdulqader et al. (2020) highlights that Jeddah’s dental professionals often encounter unique challenges related to oral health disparities among different socio-economic groups. For instance, lower-income communities in Jeddah may lack access to preventive care due to limited awareness or financial barriers.</w:t>
      </w:r>
    </w:p>
    <w:bookmarkEnd w:id="22"/>
    <w:bookmarkStart w:id="23" w:name="Xcd1bcf3dbf73989e2cbcc79e678b046991d1c48"/>
    <w:p>
      <w:pPr>
        <w:pStyle w:val="Heading2"/>
      </w:pPr>
      <w:r>
        <w:t xml:space="preserve">Challenges Faced by Dentists in Saudi Arabia Jeddah</w:t>
      </w:r>
    </w:p>
    <w:p>
      <w:pPr>
        <w:pStyle w:val="FirstParagraph"/>
      </w:pPr>
      <w:r>
        <w:t xml:space="preserve">Dentists practicing in Jeddah face a range of challenges that are both region-specific and globally relevant. One prominent issue is the integration of technology into dental practice. While advanced tools like intraoral scanners and 3D printing are becoming common, their adoption in Jeddah has been uneven due to cost constraints and training gaps.</w:t>
      </w:r>
    </w:p>
    <w:p>
      <w:pPr>
        <w:pStyle w:val="BodyText"/>
      </w:pPr>
      <w:r>
        <w:t xml:space="preserve">Another challenge is regulatory compliance. The Saudi Dental Council (SDC) enforces stringent licensing requirements, which can be burdensome for international dentists seeking to practice in the Kingdom. A study by Al-Khateeb (2019) found that many expatriate dentists in Jeddah spend significant time navigating bureaucratic processes rather than focusing on patient care.</w:t>
      </w:r>
    </w:p>
    <w:bookmarkEnd w:id="23"/>
    <w:bookmarkStart w:id="24" w:name="cultural-and-social-considerations"/>
    <w:p>
      <w:pPr>
        <w:pStyle w:val="Heading2"/>
      </w:pPr>
      <w:r>
        <w:t xml:space="preserve">Cultural and Social Considerations</w:t>
      </w:r>
    </w:p>
    <w:p>
      <w:pPr>
        <w:pStyle w:val="FirstParagraph"/>
      </w:pPr>
      <w:r>
        <w:t xml:space="preserve">The cultural context of Saudi Arabia profoundly influences dental practices. In Jeddah, traditional beliefs about oral health, such as the perception of tooth extraction as a last resort, may impact patient decisions. Additionally, Islamic modesty norms require dentists to be mindful of gender-specific interactions and dress codes.</w:t>
      </w:r>
    </w:p>
    <w:p>
      <w:pPr>
        <w:pStyle w:val="BodyText"/>
      </w:pPr>
      <w:r>
        <w:t xml:space="preserve">Social factors like the increasing prevalence of sugar consumption and sedentary lifestyles among Jeddah’s youth have also contributed to rising cases of dental caries. A 2022 report by the Saudi Dental Association noted that nearly 65% of children in Jeddah require restorative treatments due to poor dietary habits.</w:t>
      </w:r>
    </w:p>
    <w:bookmarkEnd w:id="24"/>
    <w:bookmarkStart w:id="25" w:name="X6d8b73346dbcf507c2d334d6ca0c1daf55da507"/>
    <w:p>
      <w:pPr>
        <w:pStyle w:val="Heading2"/>
      </w:pPr>
      <w:r>
        <w:t xml:space="preserve">Technological Advancements and Innovations</w:t>
      </w:r>
    </w:p>
    <w:p>
      <w:pPr>
        <w:pStyle w:val="FirstParagraph"/>
      </w:pPr>
      <w:r>
        <w:t xml:space="preserve">Jeddah has emerged as a leader in adopting digital dentistry solutions within Saudi Arabia. Clinics in the city are increasingly utilizing teledentistry platforms to reach remote areas and provide consultations. The use of artificial intelligence (AI) for diagnostic imaging is also gaining traction, improving efficiency and accuracy.</w:t>
      </w:r>
    </w:p>
    <w:p>
      <w:pPr>
        <w:pStyle w:val="BodyText"/>
      </w:pPr>
      <w:r>
        <w:t xml:space="preserve">However, disparities persist between private clinics and public healthcare facilities. While private practices in affluent neighborhoods like Al-Rabigh enjoy cutting-edge technology, government hospitals in less developed areas still rely on conventional methods. This gap highlights the need for equitable resource distribution.</w:t>
      </w:r>
    </w:p>
    <w:bookmarkEnd w:id="25"/>
    <w:bookmarkStart w:id="26" w:name="educational-and-training-opportunities"/>
    <w:p>
      <w:pPr>
        <w:pStyle w:val="Heading2"/>
      </w:pPr>
      <w:r>
        <w:t xml:space="preserve">Educational and Training Opportunities</w:t>
      </w:r>
    </w:p>
    <w:p>
      <w:pPr>
        <w:pStyle w:val="FirstParagraph"/>
      </w:pPr>
      <w:r>
        <w:t xml:space="preserve">Saudi Arabia has prioritized investing in dental education to meet growing demand. Universities such as King Abdulaziz University and King Saud University offer comprehensive programs, with Jeddah serving as a key location for clinical training. Internationally trained dentists are also welcomed, provided they meet SDC certification standards.</w:t>
      </w:r>
    </w:p>
    <w:p>
      <w:pPr>
        <w:pStyle w:val="BodyText"/>
      </w:pPr>
      <w:r>
        <w:t xml:space="preserve">Despite these efforts, there is a noted shortage of specialist dentists in Jeddah. A 2023 survey by the Saudi Dental Association revealed that only 40% of orthodontic and periodontic specialists are available to serve the city’s population, creating long wait times for advanced treatments.</w:t>
      </w:r>
    </w:p>
    <w:bookmarkEnd w:id="26"/>
    <w:bookmarkStart w:id="27" w:name="future-directions-and-recommendations"/>
    <w:p>
      <w:pPr>
        <w:pStyle w:val="Heading2"/>
      </w:pPr>
      <w:r>
        <w:t xml:space="preserve">Future Directions and Recommendations</w:t>
      </w:r>
    </w:p>
    <w:p>
      <w:pPr>
        <w:pStyle w:val="FirstParagraph"/>
      </w:pPr>
      <w:r>
        <w:t xml:space="preserve">To address existing challenges, several recommendations emerge from the literature. First, increasing public awareness campaigns about preventive dentistry could reduce the burden of treatable conditions. Second, fostering partnerships between private and public sectors might help bridge technological gaps in Jeddah’s healthcare system.</w:t>
      </w:r>
    </w:p>
    <w:p>
      <w:pPr>
        <w:pStyle w:val="BodyText"/>
      </w:pPr>
      <w:r>
        <w:t xml:space="preserve">Additionally, targeted training programs for expatriate dentists on local regulations and cultural norms would improve service quality. Finally, integrating telehealth platforms with traditional dental care could enhance accessibility for underserved communities in Jeddah.</w:t>
      </w:r>
    </w:p>
    <w:bookmarkEnd w:id="27"/>
    <w:bookmarkStart w:id="28" w:name="conclusion"/>
    <w:p>
      <w:pPr>
        <w:pStyle w:val="Heading2"/>
      </w:pPr>
      <w:r>
        <w:t xml:space="preserve">Conclusion</w:t>
      </w:r>
    </w:p>
    <w:p>
      <w:pPr>
        <w:pStyle w:val="FirstParagraph"/>
      </w:pPr>
      <w:r>
        <w:t xml:space="preserve">The profession of a dentist in Saudi Arabia Jeddah is shaped by a complex interplay of cultural, economic, and technological factors. While the city presents unique opportunities for innovation and growth in dentistry, challenges such as resource disparities and regulatory hurdles remain. As Jeddah continues to evolve under Vision 2030, the role of dentists will be critical in ensuring equitable oral health outcomes for all residents. This literature review underscores the need for continued research and investment to support sustainable dental care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in Saudi Arabia Jeddah</dc:title>
  <dc:creator/>
  <dc:language>en</dc:language>
  <cp:keywords/>
  <dcterms:created xsi:type="dcterms:W3CDTF">2026-07-24T00:26:11Z</dcterms:created>
  <dcterms:modified xsi:type="dcterms:W3CDTF">2026-07-24T00:26:11Z</dcterms:modified>
</cp:coreProperties>
</file>

<file path=docProps/custom.xml><?xml version="1.0" encoding="utf-8"?>
<Properties xmlns="http://schemas.openxmlformats.org/officeDocument/2006/custom-properties" xmlns:vt="http://schemas.openxmlformats.org/officeDocument/2006/docPropsVTypes"/>
</file>