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90c135246cfb3530572b68196070b7f79f8f881"/>
    <w:p>
      <w:pPr>
        <w:pStyle w:val="Heading1"/>
      </w:pPr>
      <w:r>
        <w:t xml:space="preserve">Literature Review: The Role of a Dentist in Saudi Arabia Riyadh</w:t>
      </w:r>
    </w:p>
    <w:p>
      <w:pPr>
        <w:pStyle w:val="FirstParagraph"/>
      </w:pPr>
      <w:r>
        <w:rPr>
          <w:bCs/>
          <w:b/>
        </w:rPr>
        <w:t xml:space="preserve">Introduction:</w:t>
      </w:r>
    </w:p>
    <w:p>
      <w:pPr>
        <w:pStyle w:val="BodyText"/>
      </w:pPr>
      <w:r>
        <w:t xml:space="preserve">The field of dentistry has evolved significantly over the past few decades, with a growing emphasis on preventive care, advanced treatment modalities, and patient-centered approaches. In Saudi Arabia’s capital city, Riyadh, the role of a dentist is not only critical to individual oral health but also integral to the broader public health agenda outlined in Vision 2030. This Literature Review examines existing research and studies focused on dentists in Riyadh, emphasizing their challenges, contributions, and future prospects within Saudi Arabia’s dynamic healthcare landscape.</w:t>
      </w:r>
    </w:p>
    <w:bookmarkStart w:id="20" w:name="X5330d92f390007c4cfa8606a51e895f0c82debf"/>
    <w:p>
      <w:pPr>
        <w:pStyle w:val="Heading2"/>
      </w:pPr>
      <w:r>
        <w:t xml:space="preserve">Historical Context of Dentistry in Saudi Arabia</w:t>
      </w:r>
    </w:p>
    <w:p>
      <w:pPr>
        <w:pStyle w:val="FirstParagraph"/>
      </w:pPr>
      <w:r>
        <w:t xml:space="preserve">Dentistry in Saudi Arabia has undergone substantial transformation since the establishment of the first dental colleges in the 1980s. The Ministry of Health (MOH) and private sector institutions have collaborated to build a robust network of dental clinics, hospitals, and research centers across the Kingdom. Riyadh, as a hub for innovation and medical advancement, has emerged as a focal point for dental education and practice. Studies highlight that the integration of modern technologies—such as digital radiography and 3D imaging—in Riyadh’s dental facilities has enhanced diagnostic accuracy and treatment outcomes (Al-Massri et al., 2019). This alignment with global trends underscores the city’s commitment to elevating oral health standards in Saudi Arabia.</w:t>
      </w:r>
    </w:p>
    <w:bookmarkEnd w:id="20"/>
    <w:bookmarkStart w:id="21" w:name="current-landscape-of-dentistry-in-riyadh"/>
    <w:p>
      <w:pPr>
        <w:pStyle w:val="Heading2"/>
      </w:pPr>
      <w:r>
        <w:t xml:space="preserve">Current Landscape of Dentistry in Riyadh</w:t>
      </w:r>
    </w:p>
    <w:p>
      <w:pPr>
        <w:pStyle w:val="FirstParagraph"/>
      </w:pPr>
      <w:r>
        <w:t xml:space="preserve">Riyadh’s population growth, urbanization, and rising disposable incomes have increased the demand for dental services. Research indicates that over 70% of dental clinics in Riyadh are privately owned, offering specialized services such as orthodontics, implantology, and cosmetic dentistry (Al-Khateeb et al., 2021). However, challenges persist. A study by Al-Momen et al. (2020) noted that while Riyadh has a sufficient number of dentists per capita compared to other Gulf cities, there is a disparity in access to quality care in underserved neighborhoods. This discrepancy highlights the need for equitable distribution of dental professionals and resources across Riyadh’s districts.</w:t>
      </w:r>
    </w:p>
    <w:bookmarkEnd w:id="21"/>
    <w:bookmarkStart w:id="22" w:name="Xc045be0ff89939fc4f02a7d56c99d39d0c0407a"/>
    <w:p>
      <w:pPr>
        <w:pStyle w:val="Heading2"/>
      </w:pPr>
      <w:r>
        <w:t xml:space="preserve">Challenges Faced by Dentists in Saudi Arabia Riyadh</w:t>
      </w:r>
    </w:p>
    <w:p>
      <w:pPr>
        <w:pStyle w:val="FirstParagraph"/>
      </w:pPr>
      <w:r>
        <w:t xml:space="preserve">Dentists in Riyadh encounter unique challenges, including regulatory compliance with MOH guidelines, high patient expectations due to increased awareness of oral health, and the pressure to adopt cutting-edge technologies. A 2021 survey conducted by the Saudi Dental Society found that 65% of dentists in Riyadh reported stress related to balancing clinical workload with administrative tasks (Al-Sulaiman et al., 2021). Additionally, cultural factors such as traditional practices and dietary habits in Saudi Arabia—such as high sugar consumption and limited oral hygiene education—pose ongoing challenges for preventive care initiatives.</w:t>
      </w:r>
    </w:p>
    <w:bookmarkEnd w:id="22"/>
    <w:bookmarkStart w:id="23" w:name="opportunities-for-dentists-in-riyadh"/>
    <w:p>
      <w:pPr>
        <w:pStyle w:val="Heading2"/>
      </w:pPr>
      <w:r>
        <w:t xml:space="preserve">Opportunities for Dentists in Riyadh</w:t>
      </w:r>
    </w:p>
    <w:p>
      <w:pPr>
        <w:pStyle w:val="FirstParagraph"/>
      </w:pPr>
      <w:r>
        <w:t xml:space="preserve">Despite these challenges, Riyadh presents numerous opportunities for dental professionals. The city’s healthcare infrastructure is rapidly expanding, with investments in state-of-the-art facilities and partnerships between local and international institutions. For instance, King Saud University’s College of Dentistry has established research programs focused on oral cancer detection and periodontal disease management (Al-Hamdan et al., 2022). Furthermore, the integration of telemedicine platforms in Riyadh has enabled dentists to reach remote populations through virtual consultations and follow-ups, aligning with Vision 2030’s goals for accessible healthcare.</w:t>
      </w:r>
    </w:p>
    <w:bookmarkEnd w:id="23"/>
    <w:bookmarkStart w:id="24" w:name="cultural-and-social-considerations"/>
    <w:p>
      <w:pPr>
        <w:pStyle w:val="Heading2"/>
      </w:pPr>
      <w:r>
        <w:t xml:space="preserve">Cultural and Social Considerations</w:t>
      </w:r>
    </w:p>
    <w:p>
      <w:pPr>
        <w:pStyle w:val="FirstParagraph"/>
      </w:pPr>
      <w:r>
        <w:t xml:space="preserve">Cultural norms in Saudi Arabia significantly influence dental practices. For example, gender segregation policies necessitate the availability of female dentists to cater to women patients, a trend observed in many Riyadh-based clinics (Al-Muwallad et al., 2018). Additionally, the role of family and community in healthcare decisions means that dentists must often engage with patients’ guardians or cultural advisors when planning treatments. Research emphasizes the importance of culturally sensitive communication strategies to improve patient compliance and trust (Al-Harbi et al., 2020).</w:t>
      </w:r>
    </w:p>
    <w:bookmarkEnd w:id="24"/>
    <w:bookmarkStart w:id="25" w:name="X5caaa16ab97a2cf9a6103e39e8796bf3497cdec"/>
    <w:p>
      <w:pPr>
        <w:pStyle w:val="Heading2"/>
      </w:pPr>
      <w:r>
        <w:t xml:space="preserve">Technological Advancements in Riyadh’s Dental Sector</w:t>
      </w:r>
    </w:p>
    <w:p>
      <w:pPr>
        <w:pStyle w:val="FirstParagraph"/>
      </w:pPr>
      <w:r>
        <w:t xml:space="preserve">Riyadh has witnessed a surge in technological adoption within dentistry. Digital tools such as intraoral scanners, CAD/CAM systems, and AI-driven diagnostic software are increasingly being utilized to enhance precision and efficiency. A 2023 study by Al-Qahtani et al. found that Riyadh’s dental clinics have achieved a 40% reduction in treatment time due to the integration of these technologies. Moreover, the MOH’s push for electronic health records (EHRs) has streamlined data management, allowing dentists to monitor patient histories and treatment progress more effectively.</w:t>
      </w:r>
    </w:p>
    <w:bookmarkEnd w:id="25"/>
    <w:bookmarkStart w:id="26" w:name="X7f6c7cb748d63def0b6143eccc1c6ddb670f399"/>
    <w:p>
      <w:pPr>
        <w:pStyle w:val="Heading2"/>
      </w:pPr>
      <w:r>
        <w:t xml:space="preserve">Future Directions for Dentistry in Saudi Arabia Riyadh</w:t>
      </w:r>
    </w:p>
    <w:p>
      <w:pPr>
        <w:pStyle w:val="FirstParagraph"/>
      </w:pPr>
      <w:r>
        <w:t xml:space="preserve">The future of dentistry in Riyadh is poised for innovation and growth. Research suggests that the Kingdom’s focus on healthcare modernization will drive increased investment in dental education, research, and infrastructure. For example, the establishment of specialized dental hospitals and training centers in Riyadh could address workforce shortages and improve service quality (Al-Saud et al., 2023). Additionally, interdisciplinary collaborations between dentists and other healthcare professionals are expected to rise, reflecting a holistic approach to patient care as envisioned by Vision 2030.</w:t>
      </w:r>
    </w:p>
    <w:bookmarkEnd w:id="26"/>
    <w:bookmarkStart w:id="27" w:name="conclusion"/>
    <w:p>
      <w:pPr>
        <w:pStyle w:val="Heading2"/>
      </w:pPr>
      <w:r>
        <w:t xml:space="preserve">Conclusion</w:t>
      </w:r>
    </w:p>
    <w:p>
      <w:pPr>
        <w:pStyle w:val="FirstParagraph"/>
      </w:pPr>
      <w:r>
        <w:t xml:space="preserve">In conclusion, the role of a dentist in Saudi Arabia Riyadh is multifaceted, encompassing clinical expertise, cultural adaptability, and technological innovation. While challenges such as resource distribution and cultural barriers persist, the city’s commitment to healthcare advancement provides a fertile ground for growth. Future literature should focus on longitudinal studies tracking the impact of policy changes on dental outcomes and exploring how Riyadh’s unique socio-cultural context shapes the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Saudi Arabia Riyadh</dc:title>
  <dc:creator/>
  <dc:language>en</dc:language>
  <cp:keywords/>
  <dcterms:created xsi:type="dcterms:W3CDTF">2026-07-23T19:21:56Z</dcterms:created>
  <dcterms:modified xsi:type="dcterms:W3CDTF">2026-07-23T19:21:56Z</dcterms:modified>
</cp:coreProperties>
</file>

<file path=docProps/custom.xml><?xml version="1.0" encoding="utf-8"?>
<Properties xmlns="http://schemas.openxmlformats.org/officeDocument/2006/custom-properties" xmlns:vt="http://schemas.openxmlformats.org/officeDocument/2006/docPropsVTypes"/>
</file>