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fa5b13dc19c415cfc6230fcfc57be0d151decc"/>
    <w:p>
      <w:pPr>
        <w:pStyle w:val="Heading1"/>
      </w:pPr>
      <w:r>
        <w:t xml:space="preserve">Literature Review: The Role of Dentists in Sudan Khartoum</w:t>
      </w:r>
    </w:p>
    <w:bookmarkStart w:id="20" w:name="introduction"/>
    <w:p>
      <w:pPr>
        <w:pStyle w:val="Heading2"/>
      </w:pPr>
      <w:r>
        <w:t xml:space="preserve">Introduction</w:t>
      </w:r>
    </w:p>
    <w:p>
      <w:pPr>
        <w:pStyle w:val="FirstParagraph"/>
      </w:pPr>
      <w:r>
        <w:t xml:space="preserve">A comprehensive Literature Review on the role, challenges, and significance of dentists in Sudan Khartoum is essential to understanding the current state of oral healthcare in this region. Sudan, particularly its capital city Khartoum, faces unique socio-economic and cultural dynamics that influence dental practice and public health policies. This review synthesizes existing academic literature to highlight the contributions of dentists in addressing oral health disparities, the barriers they encounter, and potential strategies for improving access to dental care in Sudan Khartoum.</w:t>
      </w:r>
    </w:p>
    <w:bookmarkEnd w:id="20"/>
    <w:bookmarkStart w:id="21" w:name="X4115cdbadb817ba2e3e61269ef40caef86f33d5"/>
    <w:p>
      <w:pPr>
        <w:pStyle w:val="Heading2"/>
      </w:pPr>
      <w:r>
        <w:t xml:space="preserve">Current State of Dentistry in Sudan Khartoum</w:t>
      </w:r>
    </w:p>
    <w:p>
      <w:pPr>
        <w:pStyle w:val="FirstParagraph"/>
      </w:pPr>
      <w:r>
        <w:t xml:space="preserve">Sudan Khartoum, as the political and economic hub of the country, hosts a concentration of dental professionals and healthcare institutions. However, studies such as those published by the Sudanese Dental Association (SDA) indicate that oral health remains a neglected priority in public health agendas. The ratio of dentists to population in Khartoum is significantly lower than global standards, with estimates suggesting fewer than 0.5 dentists per 10,000 people compared to the World Health Organization’s recommended threshold of at least 1 dentist per 1,250 people (WHO, 2023). This shortage exacerbates the challenges faced by both dentists and patients in accessing timely care.</w:t>
      </w:r>
    </w:p>
    <w:bookmarkEnd w:id="21"/>
    <w:bookmarkStart w:id="22" w:name="Xdd874aa43f2f2bd110ea9ff77e775bb895aa52b"/>
    <w:p>
      <w:pPr>
        <w:pStyle w:val="Heading2"/>
      </w:pPr>
      <w:r>
        <w:t xml:space="preserve">Challenges Faced by Dentists in Sudan Khartoum</w:t>
      </w:r>
    </w:p>
    <w:p>
      <w:pPr>
        <w:pStyle w:val="FirstParagraph"/>
      </w:pPr>
      <w:r>
        <w:t xml:space="preserve">Literature on dentistry in Sudan highlights several systemic issues affecting dental professionals. A study conducted by Elbashir et al. (2021) identified limited infrastructure, inadequate funding for public dental clinics, and a lack of modern equipment as critical barriers to effective practice in Khartoum. Additionally, the brain drain phenomenon—where trained dentists migrate to countries with better resources—has further depleted the local workforce. This exodus is driven by low salaries, poor working conditions, and limited opportunities for professional development.</w:t>
      </w:r>
    </w:p>
    <w:p>
      <w:pPr>
        <w:pStyle w:val="BodyText"/>
      </w:pPr>
      <w:r>
        <w:t xml:space="preserve">Another challenge is the cultural and socio-economic context of Sudan Khartoum. Research by Abubakr (2020) notes that many residents prioritize general healthcare over dental care due to stigma, lack of awareness about oral health, and financial constraints. This mindset often results in delayed treatment for preventable conditions like tooth decay or periodontal disease.</w:t>
      </w:r>
    </w:p>
    <w:bookmarkEnd w:id="22"/>
    <w:bookmarkStart w:id="23" w:name="Xcf011d19501a2f24af612ba56c1e48daa6dd078"/>
    <w:p>
      <w:pPr>
        <w:pStyle w:val="Heading2"/>
      </w:pPr>
      <w:r>
        <w:t xml:space="preserve">Role of Dentists in Public Health Initiatives</w:t>
      </w:r>
    </w:p>
    <w:p>
      <w:pPr>
        <w:pStyle w:val="FirstParagraph"/>
      </w:pPr>
      <w:r>
        <w:t xml:space="preserve">Despite these challenges, dentists in Sudan Khartoum play a pivotal role in public health campaigns. For instance, the Ministry of Health’s 2019 initiative to integrate oral health into primary healthcare services relied heavily on community-based dental outreach programs. Dentists collaborated with local NGOs to conduct free screenings and educational workshops in underserved neighborhoods of Khartoum, as documented by Al-Sadig (2021). These efforts have contributed to raising awareness about the importance of regular dental check-ups and hygiene practices.</w:t>
      </w:r>
    </w:p>
    <w:bookmarkEnd w:id="23"/>
    <w:bookmarkStart w:id="24" w:name="X3159a88bfe75242e9293908bacaab6d9629c89e"/>
    <w:p>
      <w:pPr>
        <w:pStyle w:val="Heading2"/>
      </w:pPr>
      <w:r>
        <w:t xml:space="preserve">Education and Training of Dentists in Sudan</w:t>
      </w:r>
    </w:p>
    <w:p>
      <w:pPr>
        <w:pStyle w:val="FirstParagraph"/>
      </w:pPr>
      <w:r>
        <w:t xml:space="preserve">The training landscape for dentists in Sudan is dominated by a few key institutions, such as the University of Khartoum’s Faculty of Dentistry. A review by Khalid et al. (2020) highlights that while these programs are well-structured, they often lack exposure to advanced technologies and international best practices due to resource limitations. Furthermore, postgraduate training opportunities remain scarce, limiting the ability of Sudanese dentists to specialize in areas like pediatric dentistry or orthodontics.</w:t>
      </w:r>
    </w:p>
    <w:p>
      <w:pPr>
        <w:pStyle w:val="BodyText"/>
      </w:pPr>
      <w:r>
        <w:t xml:space="preserve">The impact of this gap is evident in the high prevalence of untreated dental caries among children in Khartoum. A 2022 study by Mohamed et al. found that over 60% of schoolchildren in urban areas suffered from cavities, underscoring the need for improved preventive care and specialized training for dentists.</w:t>
      </w:r>
    </w:p>
    <w:bookmarkEnd w:id="24"/>
    <w:bookmarkStart w:id="25" w:name="private-vs.-public-sector-dynamics"/>
    <w:p>
      <w:pPr>
        <w:pStyle w:val="Heading2"/>
      </w:pPr>
      <w:r>
        <w:t xml:space="preserve">Private vs. Public Sector Dynamics</w:t>
      </w:r>
    </w:p>
    <w:p>
      <w:pPr>
        <w:pStyle w:val="FirstParagraph"/>
      </w:pPr>
      <w:r>
        <w:t xml:space="preserve">In Sudan Khartoum, the private sector has increasingly taken over dental services due to underfunding of public clinics. According to a report by Eltayeb (2019), private dental practices are more equipped with modern tools and offer faster service, but their high costs make them inaccessible to low-income populations. This dichotomy creates an inequitable distribution of care, with wealthier individuals receiving better treatment while marginalized communities continue to face barriers.</w:t>
      </w:r>
    </w:p>
    <w:bookmarkEnd w:id="25"/>
    <w:bookmarkStart w:id="26" w:name="future-directions-and-recommendations"/>
    <w:p>
      <w:pPr>
        <w:pStyle w:val="Heading2"/>
      </w:pPr>
      <w:r>
        <w:t xml:space="preserve">Future Directions and Recommendations</w:t>
      </w:r>
    </w:p>
    <w:p>
      <w:pPr>
        <w:pStyle w:val="FirstParagraph"/>
      </w:pPr>
      <w:r>
        <w:t xml:space="preserve">Literature suggests that improving the dental landscape in Sudan Khartoum requires multi-pronged strategies. First, increasing investment in public dental infrastructure and offering competitive salaries to retain dentists is crucial. Second, partnerships between Sudanese institutions and international organizations could provide training programs for advanced techniques. Third, leveraging technology—such as tele-dentistry platforms—could help bridge the gap in rural areas served by Khartoum’s urban centers.</w:t>
      </w:r>
    </w:p>
    <w:bookmarkEnd w:id="26"/>
    <w:bookmarkStart w:id="27" w:name="conclusion"/>
    <w:p>
      <w:pPr>
        <w:pStyle w:val="Heading2"/>
      </w:pPr>
      <w:r>
        <w:t xml:space="preserve">Conclusion</w:t>
      </w:r>
    </w:p>
    <w:p>
      <w:pPr>
        <w:pStyle w:val="FirstParagraph"/>
      </w:pPr>
      <w:r>
        <w:t xml:space="preserve">The Literature Review on dentists in Sudan Khartoum reveals a complex interplay of challenges and opportunities. While the region’s dental professionals face systemic underfunding, cultural barriers, and resource constraints, their contributions to public health initiatives are undeniable. Addressing these issues through policy reforms, education upgrades, and community engagement will be vital for ensuring equitable access to oral healthcare in Sudan Khartoum. Future research should focus on longitudinal studies tracking the impact of recent interventions and exploring innovative solutions tailored to the unique context of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in Sudan Khartoum</dc:title>
  <dc:creator/>
  <dc:language>en</dc:language>
  <cp:keywords/>
  <dcterms:created xsi:type="dcterms:W3CDTF">2026-07-21T14:52:49Z</dcterms:created>
  <dcterms:modified xsi:type="dcterms:W3CDTF">2026-07-21T14:52:49Z</dcterms:modified>
</cp:coreProperties>
</file>

<file path=docProps/custom.xml><?xml version="1.0" encoding="utf-8"?>
<Properties xmlns="http://schemas.openxmlformats.org/officeDocument/2006/custom-properties" xmlns:vt="http://schemas.openxmlformats.org/officeDocument/2006/docPropsVTypes"/>
</file>